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9" w:rsidRPr="00566342" w:rsidRDefault="00183979" w:rsidP="00183979">
      <w:pPr>
        <w:jc w:val="center"/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TERMINOS TECNICOS DE REFERENCIA</w:t>
      </w:r>
    </w:p>
    <w:p w:rsidR="00183979" w:rsidRPr="00566342" w:rsidRDefault="00915B4F" w:rsidP="00183979">
      <w:pPr>
        <w:jc w:val="center"/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PROGRAMA</w:t>
      </w:r>
      <w:r w:rsidR="00183979" w:rsidRPr="00566342">
        <w:rPr>
          <w:rFonts w:ascii="Arial" w:hAnsi="Arial" w:cs="Arial"/>
          <w:b/>
          <w:bCs/>
        </w:rPr>
        <w:t xml:space="preserve"> DE DESARROLLO </w:t>
      </w:r>
      <w:r w:rsidR="00947DBD" w:rsidRPr="00566342">
        <w:rPr>
          <w:rFonts w:ascii="Arial" w:hAnsi="Arial" w:cs="Arial"/>
          <w:b/>
          <w:bCs/>
        </w:rPr>
        <w:t>LOCAL</w:t>
      </w:r>
      <w:r w:rsidR="00183979" w:rsidRPr="00566342">
        <w:rPr>
          <w:rFonts w:ascii="Arial" w:hAnsi="Arial" w:cs="Arial"/>
          <w:b/>
          <w:bCs/>
        </w:rPr>
        <w:t xml:space="preserve"> </w:t>
      </w:r>
    </w:p>
    <w:p w:rsidR="00183979" w:rsidRPr="00566342" w:rsidRDefault="00947DBD" w:rsidP="00183979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 xml:space="preserve">PRODESAL </w:t>
      </w:r>
      <w:r w:rsidR="00136526">
        <w:rPr>
          <w:rFonts w:ascii="Arial" w:hAnsi="Arial" w:cs="Arial"/>
          <w:b/>
          <w:bCs/>
        </w:rPr>
        <w:t>LOS LAGOS</w:t>
      </w:r>
    </w:p>
    <w:p w:rsidR="00183979" w:rsidRPr="00566342" w:rsidRDefault="00183979" w:rsidP="00183979">
      <w:pPr>
        <w:jc w:val="center"/>
        <w:rPr>
          <w:rFonts w:ascii="Arial" w:hAnsi="Arial" w:cs="Arial"/>
        </w:rPr>
      </w:pPr>
    </w:p>
    <w:p w:rsidR="00183979" w:rsidRPr="00566342" w:rsidRDefault="00536B74" w:rsidP="00183979">
      <w:pPr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1.- Antecedentes</w:t>
      </w:r>
    </w:p>
    <w:p w:rsidR="00183979" w:rsidRPr="00566342" w:rsidRDefault="00183979" w:rsidP="00183979">
      <w:pPr>
        <w:rPr>
          <w:rFonts w:ascii="Arial" w:hAnsi="Arial" w:cs="Arial"/>
        </w:rPr>
      </w:pPr>
    </w:p>
    <w:p w:rsidR="00183979" w:rsidRPr="00566342" w:rsidRDefault="00947DBD" w:rsidP="00947DBD">
      <w:pPr>
        <w:ind w:firstLine="709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El Programa PRODESAL, centra la atención en los pequeños productores agrícolas, campesinos y sus familias, </w:t>
      </w:r>
      <w:r w:rsidR="00FA350A" w:rsidRPr="00566342">
        <w:rPr>
          <w:rFonts w:ascii="Arial" w:hAnsi="Arial" w:cs="Arial"/>
        </w:rPr>
        <w:t>ampliando</w:t>
      </w:r>
      <w:r w:rsidRPr="00566342">
        <w:rPr>
          <w:rFonts w:ascii="Arial" w:hAnsi="Arial" w:cs="Arial"/>
        </w:rPr>
        <w:t xml:space="preserve"> sus habilidades y oportunidades para mejorar sus sistemas productivos y actividades conexas e incubar y desarrollar emprendimientos económicos, contribuyendo a aumentar sus ingresos y calidad de vida”.</w:t>
      </w:r>
    </w:p>
    <w:p w:rsidR="00947DBD" w:rsidRPr="00566342" w:rsidRDefault="00947DBD" w:rsidP="00183979">
      <w:pPr>
        <w:jc w:val="both"/>
        <w:rPr>
          <w:rFonts w:ascii="Arial" w:hAnsi="Arial" w:cs="Arial"/>
        </w:rPr>
      </w:pPr>
    </w:p>
    <w:p w:rsidR="00183979" w:rsidRPr="00566342" w:rsidRDefault="00183979" w:rsidP="00FA350A">
      <w:pPr>
        <w:pStyle w:val="Textoindependiente"/>
        <w:ind w:firstLine="708"/>
        <w:rPr>
          <w:rFonts w:ascii="Arial" w:hAnsi="Arial" w:cs="Arial"/>
        </w:rPr>
      </w:pPr>
      <w:r w:rsidRPr="00566342">
        <w:rPr>
          <w:rFonts w:ascii="Arial" w:hAnsi="Arial" w:cs="Arial"/>
        </w:rPr>
        <w:t>Su</w:t>
      </w:r>
      <w:r w:rsidR="00FA350A" w:rsidRPr="00566342">
        <w:rPr>
          <w:rFonts w:ascii="Arial" w:hAnsi="Arial" w:cs="Arial"/>
        </w:rPr>
        <w:t>s</w:t>
      </w:r>
      <w:r w:rsidRPr="00566342">
        <w:rPr>
          <w:rFonts w:ascii="Arial" w:hAnsi="Arial" w:cs="Arial"/>
        </w:rPr>
        <w:t xml:space="preserve"> objetivo</w:t>
      </w:r>
      <w:r w:rsidR="00FA350A" w:rsidRPr="00566342">
        <w:rPr>
          <w:rFonts w:ascii="Arial" w:hAnsi="Arial" w:cs="Arial"/>
        </w:rPr>
        <w:t>s</w:t>
      </w:r>
      <w:r w:rsidRPr="00566342">
        <w:rPr>
          <w:rFonts w:ascii="Arial" w:hAnsi="Arial" w:cs="Arial"/>
        </w:rPr>
        <w:t xml:space="preserve"> </w:t>
      </w:r>
      <w:r w:rsidR="00FA350A" w:rsidRPr="00566342">
        <w:rPr>
          <w:rFonts w:ascii="Arial" w:hAnsi="Arial" w:cs="Arial"/>
        </w:rPr>
        <w:t>son: apoyar la incubación de emprendimientos económicos y la vinculación con el mercado; facilitar el acceso a financiamiento para  inversiones y capital de trabajo; articular con otros programas de fomento y/o crédito, tanto de INDAP como de otras entidades públicas y privadas; fomentar el desarrollo del capital social y la participación; promover la articulación con otras entidades, tanto públicas como privadas, para abordar problemas asociados a la comunidad y su territorio; fom</w:t>
      </w:r>
      <w:r w:rsidR="00002125" w:rsidRPr="00566342">
        <w:rPr>
          <w:rFonts w:ascii="Arial" w:hAnsi="Arial" w:cs="Arial"/>
        </w:rPr>
        <w:t>entar un desarrollo sustentable y</w:t>
      </w:r>
      <w:r w:rsidR="00FA350A" w:rsidRPr="00566342">
        <w:rPr>
          <w:rFonts w:ascii="Arial" w:hAnsi="Arial" w:cs="Arial"/>
        </w:rPr>
        <w:t xml:space="preserve"> desarrollar habilidades para mantener o mejorar los sistemas productivos.</w:t>
      </w:r>
    </w:p>
    <w:p w:rsidR="00FA350A" w:rsidRPr="00566342" w:rsidRDefault="00FA350A" w:rsidP="00183979">
      <w:pPr>
        <w:pStyle w:val="Textoindependiente"/>
        <w:ind w:firstLine="708"/>
        <w:rPr>
          <w:rFonts w:ascii="Arial" w:hAnsi="Arial" w:cs="Arial"/>
        </w:rPr>
      </w:pPr>
    </w:p>
    <w:p w:rsidR="00183979" w:rsidRPr="00566342" w:rsidRDefault="00183979" w:rsidP="00183979">
      <w:pPr>
        <w:ind w:firstLine="708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En este contexto, la I. Municipalidad de </w:t>
      </w:r>
      <w:r w:rsidR="00136526">
        <w:rPr>
          <w:rFonts w:ascii="Arial" w:hAnsi="Arial" w:cs="Arial"/>
        </w:rPr>
        <w:t>Los Lagos</w:t>
      </w:r>
      <w:r w:rsidRPr="00566342">
        <w:rPr>
          <w:rFonts w:ascii="Arial" w:hAnsi="Arial" w:cs="Arial"/>
        </w:rPr>
        <w:t xml:space="preserve"> ha generado un </w:t>
      </w:r>
      <w:r w:rsidR="00002125" w:rsidRPr="00566342">
        <w:rPr>
          <w:rFonts w:ascii="Arial" w:hAnsi="Arial" w:cs="Arial"/>
        </w:rPr>
        <w:t>convenio</w:t>
      </w:r>
      <w:r w:rsidRPr="00566342">
        <w:rPr>
          <w:rFonts w:ascii="Arial" w:hAnsi="Arial" w:cs="Arial"/>
        </w:rPr>
        <w:t xml:space="preserve"> con INDAP conformando una Unidad Operativa constituida por </w:t>
      </w:r>
      <w:r w:rsidR="00136526">
        <w:rPr>
          <w:rFonts w:ascii="Arial" w:hAnsi="Arial" w:cs="Arial"/>
        </w:rPr>
        <w:t>382</w:t>
      </w:r>
      <w:r w:rsidRPr="00566342">
        <w:rPr>
          <w:rFonts w:ascii="Arial" w:hAnsi="Arial" w:cs="Arial"/>
        </w:rPr>
        <w:t xml:space="preserve"> familias de pequeños(as) productores(as) agrícolas o campesinos(as) de la comuna,  para  lo cual requiere la contratación de un</w:t>
      </w:r>
      <w:r w:rsidR="00002125" w:rsidRPr="00566342">
        <w:rPr>
          <w:rFonts w:ascii="Arial" w:hAnsi="Arial" w:cs="Arial"/>
        </w:rPr>
        <w:t>(a)</w:t>
      </w:r>
      <w:r w:rsidRPr="00566342">
        <w:rPr>
          <w:rFonts w:ascii="Arial" w:hAnsi="Arial" w:cs="Arial"/>
        </w:rPr>
        <w:t xml:space="preserve"> </w:t>
      </w:r>
      <w:r w:rsidR="00136526">
        <w:rPr>
          <w:rFonts w:ascii="Arial" w:hAnsi="Arial" w:cs="Arial"/>
          <w:b/>
        </w:rPr>
        <w:t>Técnico</w:t>
      </w:r>
      <w:r w:rsidRPr="00566342">
        <w:rPr>
          <w:rFonts w:ascii="Arial" w:hAnsi="Arial" w:cs="Arial"/>
        </w:rPr>
        <w:t xml:space="preserve">, cuya selección y contratación se indican en las normas técnicas y procedimiento operativos del  programa </w:t>
      </w:r>
      <w:r w:rsidR="00002125" w:rsidRPr="00566342">
        <w:rPr>
          <w:rFonts w:ascii="Arial" w:hAnsi="Arial" w:cs="Arial"/>
        </w:rPr>
        <w:t>PRODESAL</w:t>
      </w:r>
      <w:r w:rsidRPr="00566342">
        <w:rPr>
          <w:rFonts w:ascii="Arial" w:hAnsi="Arial" w:cs="Arial"/>
        </w:rPr>
        <w:t xml:space="preserve"> y los presentes Términos Técnicos de Referencia.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536B74" w:rsidP="00183979">
      <w:pPr>
        <w:jc w:val="both"/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2.- Objetivo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183979" w:rsidP="00183979">
      <w:pPr>
        <w:ind w:firstLine="708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El objetivo del presente llamado, es la contratación de un</w:t>
      </w:r>
      <w:r w:rsidR="00136526">
        <w:rPr>
          <w:rFonts w:ascii="Arial" w:hAnsi="Arial" w:cs="Arial"/>
        </w:rPr>
        <w:t xml:space="preserve"> (a)</w:t>
      </w:r>
      <w:r w:rsidRPr="00566342">
        <w:rPr>
          <w:rFonts w:ascii="Arial" w:hAnsi="Arial" w:cs="Arial"/>
        </w:rPr>
        <w:t xml:space="preserve"> </w:t>
      </w:r>
      <w:r w:rsidR="00136526">
        <w:rPr>
          <w:rFonts w:ascii="Arial" w:hAnsi="Arial" w:cs="Arial"/>
        </w:rPr>
        <w:t>Técnico</w:t>
      </w:r>
      <w:r w:rsidR="00002125" w:rsidRPr="00566342">
        <w:rPr>
          <w:rFonts w:ascii="Arial" w:hAnsi="Arial" w:cs="Arial"/>
        </w:rPr>
        <w:t xml:space="preserve">, para </w:t>
      </w:r>
      <w:r w:rsidRPr="00566342">
        <w:rPr>
          <w:rFonts w:ascii="Arial" w:hAnsi="Arial" w:cs="Arial"/>
        </w:rPr>
        <w:t xml:space="preserve">la Unidad Operativa </w:t>
      </w:r>
      <w:r w:rsidR="00002125" w:rsidRPr="00566342">
        <w:rPr>
          <w:rFonts w:ascii="Arial" w:hAnsi="Arial" w:cs="Arial"/>
        </w:rPr>
        <w:t xml:space="preserve">PRODESAL </w:t>
      </w:r>
      <w:r w:rsidR="00136526">
        <w:rPr>
          <w:rFonts w:ascii="Arial" w:hAnsi="Arial" w:cs="Arial"/>
        </w:rPr>
        <w:t>Los Lagos</w:t>
      </w:r>
      <w:r w:rsidRPr="00566342">
        <w:rPr>
          <w:rFonts w:ascii="Arial" w:hAnsi="Arial" w:cs="Arial"/>
        </w:rPr>
        <w:t>; de acuerdo a los procedimientos definidos por el Instituto de Desarrollo Agropecuario.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183979" w:rsidP="00183979">
      <w:pPr>
        <w:jc w:val="both"/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3</w:t>
      </w:r>
      <w:r w:rsidR="00536B74" w:rsidRPr="00566342">
        <w:rPr>
          <w:rFonts w:ascii="Arial" w:hAnsi="Arial" w:cs="Arial"/>
          <w:b/>
          <w:bCs/>
        </w:rPr>
        <w:t>.- Perfil Profesional requerido</w:t>
      </w:r>
    </w:p>
    <w:p w:rsidR="00183979" w:rsidRPr="00566342" w:rsidRDefault="00183979" w:rsidP="00183979">
      <w:pPr>
        <w:jc w:val="both"/>
        <w:rPr>
          <w:rFonts w:ascii="Arial" w:hAnsi="Arial" w:cs="Arial"/>
          <w:b/>
          <w:bCs/>
        </w:rPr>
      </w:pPr>
    </w:p>
    <w:p w:rsidR="00183979" w:rsidRPr="00566342" w:rsidRDefault="00183979" w:rsidP="000B2BCC">
      <w:pPr>
        <w:ind w:firstLine="851"/>
        <w:jc w:val="both"/>
        <w:rPr>
          <w:rFonts w:ascii="Arial" w:hAnsi="Arial" w:cs="Arial"/>
          <w:bCs/>
        </w:rPr>
      </w:pPr>
      <w:r w:rsidRPr="00566342">
        <w:rPr>
          <w:rFonts w:ascii="Arial" w:hAnsi="Arial" w:cs="Arial"/>
          <w:bCs/>
        </w:rPr>
        <w:t xml:space="preserve">El perfil del (la) </w:t>
      </w:r>
      <w:r w:rsidR="00002125" w:rsidRPr="00566342">
        <w:rPr>
          <w:rFonts w:ascii="Arial" w:hAnsi="Arial" w:cs="Arial"/>
          <w:bCs/>
        </w:rPr>
        <w:t>Profesional,</w:t>
      </w:r>
      <w:r w:rsidRPr="00566342">
        <w:rPr>
          <w:rFonts w:ascii="Arial" w:hAnsi="Arial" w:cs="Arial"/>
          <w:bCs/>
        </w:rPr>
        <w:t xml:space="preserve"> corresponde al de un(a) </w:t>
      </w:r>
      <w:r w:rsidR="00136526">
        <w:rPr>
          <w:rFonts w:ascii="Arial" w:hAnsi="Arial" w:cs="Arial"/>
          <w:bCs/>
        </w:rPr>
        <w:t>Técnico</w:t>
      </w:r>
      <w:r w:rsidR="00002125" w:rsidRPr="00566342">
        <w:rPr>
          <w:rFonts w:ascii="Arial" w:hAnsi="Arial" w:cs="Arial"/>
          <w:bCs/>
        </w:rPr>
        <w:t xml:space="preserve">, que cumpla las </w:t>
      </w:r>
      <w:r w:rsidRPr="00566342">
        <w:rPr>
          <w:rFonts w:ascii="Arial" w:hAnsi="Arial" w:cs="Arial"/>
          <w:bCs/>
        </w:rPr>
        <w:t xml:space="preserve">características específicas que </w:t>
      </w:r>
      <w:r w:rsidR="007A524A" w:rsidRPr="00566342">
        <w:rPr>
          <w:rFonts w:ascii="Arial" w:hAnsi="Arial" w:cs="Arial"/>
          <w:bCs/>
        </w:rPr>
        <w:t>se señalan a continuación:</w:t>
      </w:r>
    </w:p>
    <w:p w:rsidR="007A524A" w:rsidRPr="00566342" w:rsidRDefault="007A524A" w:rsidP="000B2BCC">
      <w:pPr>
        <w:ind w:firstLine="851"/>
        <w:jc w:val="both"/>
        <w:rPr>
          <w:rFonts w:ascii="Arial" w:hAnsi="Arial" w:cs="Arial"/>
          <w:bCs/>
        </w:rPr>
      </w:pPr>
    </w:p>
    <w:p w:rsidR="006152F0" w:rsidRPr="00566342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Profesional </w:t>
      </w:r>
      <w:r w:rsidR="00136526">
        <w:rPr>
          <w:rFonts w:ascii="Arial" w:hAnsi="Arial" w:cs="Arial"/>
        </w:rPr>
        <w:t xml:space="preserve">Técnico </w:t>
      </w:r>
      <w:r w:rsidR="000B2BCC" w:rsidRPr="00566342">
        <w:rPr>
          <w:rFonts w:ascii="Arial" w:hAnsi="Arial" w:cs="Arial"/>
        </w:rPr>
        <w:t>(a)</w:t>
      </w:r>
      <w:r w:rsidRPr="00566342">
        <w:rPr>
          <w:rFonts w:ascii="Arial" w:hAnsi="Arial" w:cs="Arial"/>
        </w:rPr>
        <w:t xml:space="preserve"> </w:t>
      </w:r>
      <w:r w:rsidR="00136526">
        <w:rPr>
          <w:rFonts w:ascii="Arial" w:hAnsi="Arial" w:cs="Arial"/>
        </w:rPr>
        <w:t>Agrícola o Ingeniero (a) Agrícola</w:t>
      </w:r>
      <w:r w:rsidRPr="00566342">
        <w:rPr>
          <w:rFonts w:ascii="Arial" w:hAnsi="Arial" w:cs="Arial"/>
        </w:rPr>
        <w:t>.</w:t>
      </w:r>
    </w:p>
    <w:p w:rsidR="006152F0" w:rsidRPr="00566342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Tener conocimientos teóricos y/o prácticos sobre los principales rubros desarr</w:t>
      </w:r>
      <w:r w:rsidR="007E370A" w:rsidRPr="00566342">
        <w:rPr>
          <w:rFonts w:ascii="Arial" w:hAnsi="Arial" w:cs="Arial"/>
        </w:rPr>
        <w:t>ollados por la Unidad Operativa (Producción animal: bo</w:t>
      </w:r>
      <w:r w:rsidR="007A524A" w:rsidRPr="00566342">
        <w:rPr>
          <w:rFonts w:ascii="Arial" w:hAnsi="Arial" w:cs="Arial"/>
        </w:rPr>
        <w:t>vinos; ovinos; apícola; avícola</w:t>
      </w:r>
      <w:r w:rsidR="001D77DA">
        <w:rPr>
          <w:rFonts w:ascii="Arial" w:hAnsi="Arial" w:cs="Arial"/>
        </w:rPr>
        <w:t>. Frutales menores. Hortalizas. Turismo Rural</w:t>
      </w:r>
      <w:r w:rsidR="007E370A" w:rsidRPr="00566342">
        <w:rPr>
          <w:rFonts w:ascii="Arial" w:hAnsi="Arial" w:cs="Arial"/>
        </w:rPr>
        <w:t>)</w:t>
      </w:r>
      <w:r w:rsidRPr="00566342">
        <w:rPr>
          <w:rFonts w:ascii="Arial" w:hAnsi="Arial" w:cs="Arial"/>
        </w:rPr>
        <w:t xml:space="preserve"> así como </w:t>
      </w:r>
      <w:r w:rsidRPr="00566342">
        <w:rPr>
          <w:rFonts w:ascii="Arial" w:hAnsi="Arial" w:cs="Arial"/>
        </w:rPr>
        <w:lastRenderedPageBreak/>
        <w:t>también en metodologías de Planificación y de Formulación de proyectos productivos. (acreditable con malla curricular, certificados o diplomas).</w:t>
      </w:r>
    </w:p>
    <w:p w:rsidR="006152F0" w:rsidRPr="00136526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  <w:color w:val="FF0000"/>
        </w:rPr>
      </w:pPr>
      <w:r w:rsidRPr="00566342">
        <w:rPr>
          <w:rFonts w:ascii="Arial" w:hAnsi="Arial" w:cs="Arial"/>
        </w:rPr>
        <w:t>Experiencia demostrable en trabajos de fomento productivo y/o desarrollo rural, y relación con pequeños agricultores</w:t>
      </w:r>
      <w:r w:rsidR="001D77DA">
        <w:rPr>
          <w:rFonts w:ascii="Arial" w:hAnsi="Arial" w:cs="Arial"/>
        </w:rPr>
        <w:t>.</w:t>
      </w:r>
    </w:p>
    <w:p w:rsidR="006152F0" w:rsidRPr="00566342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Disponer de vehículo propio o movilización a tiempo</w:t>
      </w:r>
      <w:r w:rsidR="00136526">
        <w:rPr>
          <w:rFonts w:ascii="Arial" w:hAnsi="Arial" w:cs="Arial"/>
        </w:rPr>
        <w:t xml:space="preserve"> </w:t>
      </w:r>
      <w:r w:rsidRPr="00566342">
        <w:rPr>
          <w:rFonts w:ascii="Arial" w:hAnsi="Arial" w:cs="Arial"/>
        </w:rPr>
        <w:t>completo.</w:t>
      </w:r>
    </w:p>
    <w:p w:rsidR="006152F0" w:rsidRPr="00566342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Disponibilidad inmediata y exclusiva.</w:t>
      </w:r>
    </w:p>
    <w:p w:rsidR="006152F0" w:rsidRPr="00566342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Contar con capacidad de trabajo en equipo y toma de decisiones.</w:t>
      </w:r>
    </w:p>
    <w:p w:rsidR="006152F0" w:rsidRPr="00566342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Contar con habilidades directivas, proactividad y liderazgo.</w:t>
      </w:r>
    </w:p>
    <w:p w:rsidR="006152F0" w:rsidRPr="00566342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Conocimientos en Computación.</w:t>
      </w:r>
    </w:p>
    <w:p w:rsidR="00B10DA5" w:rsidRPr="00566342" w:rsidRDefault="00B10DA5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Conocimiento comuna de </w:t>
      </w:r>
      <w:r w:rsidR="00136526">
        <w:rPr>
          <w:rFonts w:ascii="Arial" w:hAnsi="Arial" w:cs="Arial"/>
        </w:rPr>
        <w:t>Los Lagos</w:t>
      </w:r>
      <w:r w:rsidRPr="00566342">
        <w:rPr>
          <w:rFonts w:ascii="Arial" w:hAnsi="Arial" w:cs="Arial"/>
        </w:rPr>
        <w:t>.</w:t>
      </w:r>
    </w:p>
    <w:p w:rsidR="008774DA" w:rsidRDefault="008774DA" w:rsidP="008774DA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Deseable estar inscrito en el Registro SIRSD como formulador de Planes de manejo.</w:t>
      </w:r>
    </w:p>
    <w:p w:rsidR="00136526" w:rsidRPr="00566342" w:rsidRDefault="00136526" w:rsidP="008774DA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tenido evaluaciones deficientes en su calidad de operador y/o consultor de programas del Instituto de Desarrollo Agropecuario en caso de haber participado anteriormente.</w:t>
      </w:r>
    </w:p>
    <w:p w:rsidR="00183979" w:rsidRPr="00566342" w:rsidRDefault="00183979" w:rsidP="00183979">
      <w:pPr>
        <w:pStyle w:val="Textoindependiente"/>
        <w:rPr>
          <w:rFonts w:ascii="Arial" w:hAnsi="Arial" w:cs="Arial"/>
        </w:rPr>
      </w:pPr>
    </w:p>
    <w:p w:rsidR="00183979" w:rsidRPr="00566342" w:rsidRDefault="00183979" w:rsidP="00183979">
      <w:pPr>
        <w:pStyle w:val="Textoindependiente"/>
        <w:rPr>
          <w:rFonts w:ascii="Arial" w:hAnsi="Arial" w:cs="Arial"/>
        </w:rPr>
      </w:pPr>
      <w:r w:rsidRPr="00566342">
        <w:rPr>
          <w:rFonts w:ascii="Arial" w:hAnsi="Arial" w:cs="Arial"/>
          <w:b/>
          <w:bCs/>
          <w:lang w:val="es-CL" w:eastAsia="es-CL"/>
        </w:rPr>
        <w:t xml:space="preserve">4. </w:t>
      </w:r>
      <w:r w:rsidR="00536B74" w:rsidRPr="00566342">
        <w:rPr>
          <w:rFonts w:ascii="Arial" w:hAnsi="Arial" w:cs="Arial"/>
          <w:b/>
          <w:bCs/>
          <w:lang w:val="es-CL" w:eastAsia="es-CL"/>
        </w:rPr>
        <w:t>De las funciones y responsabilidades de cargo</w:t>
      </w:r>
    </w:p>
    <w:p w:rsidR="00183979" w:rsidRPr="00566342" w:rsidRDefault="00183979" w:rsidP="00183979">
      <w:pPr>
        <w:pStyle w:val="Textoindependiente"/>
        <w:rPr>
          <w:rFonts w:ascii="Arial" w:hAnsi="Arial" w:cs="Arial"/>
        </w:rPr>
      </w:pPr>
    </w:p>
    <w:p w:rsidR="00D80502" w:rsidRPr="00566342" w:rsidRDefault="00D80502" w:rsidP="007A524A">
      <w:pPr>
        <w:numPr>
          <w:ilvl w:val="0"/>
          <w:numId w:val="15"/>
        </w:numPr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Asesorar técnicamente a todos los agricultores que integran la Unidad Operativa.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8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Registrar anualmente los resultados productivos de los agricultores de continuidad en el Sistema que INDAP establezca.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67307A" w:rsidP="007A524A">
      <w:pPr>
        <w:numPr>
          <w:ilvl w:val="0"/>
          <w:numId w:val="15"/>
        </w:numPr>
        <w:ind w:right="8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Analizar</w:t>
      </w:r>
      <w:r w:rsidR="00C1420B" w:rsidRPr="00566342">
        <w:rPr>
          <w:rFonts w:ascii="Arial" w:hAnsi="Arial" w:cs="Arial"/>
          <w:lang w:val="es-CL"/>
        </w:rPr>
        <w:t xml:space="preserve"> la </w:t>
      </w:r>
      <w:r w:rsidR="00D80502" w:rsidRPr="00566342">
        <w:rPr>
          <w:rFonts w:ascii="Arial" w:hAnsi="Arial" w:cs="Arial"/>
          <w:lang w:val="es-CL"/>
        </w:rPr>
        <w:t xml:space="preserve">información </w:t>
      </w:r>
      <w:r w:rsidRPr="00566342">
        <w:rPr>
          <w:rFonts w:ascii="Arial" w:hAnsi="Arial" w:cs="Arial"/>
          <w:lang w:val="es-CL"/>
        </w:rPr>
        <w:t>del territorio y de</w:t>
      </w:r>
      <w:r w:rsidR="00D80502" w:rsidRPr="00566342">
        <w:rPr>
          <w:rFonts w:ascii="Arial" w:hAnsi="Arial" w:cs="Arial"/>
          <w:lang w:val="es-CL"/>
        </w:rPr>
        <w:t xml:space="preserve"> mercado, para la determinación de los ámbitos de trabajo, los rubros más importantes, los puntos críticos por rubro y las causas y soluciones  de  éstos,  que  permitan  optimizar,  desarrollar  y  consolidar sistemas productivos sustentables.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80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Desarrollar, corregir o modificar, si INDAP así lo establece, los instrumentos de planificación que le permitan estructurar la asesoría técnica brindada a los agricultores y programar los apoyos y acciones de intervención, los que una vez aprobados por INDAP, serán parte integrante del presente contrato.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spacing w:before="53"/>
        <w:ind w:right="154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Elaborar, de acuerdo al formato provisto por INDAP, un Informe Técnico que de cuenta de las actividades realizadas en relación a las establecidas en el Plan de Operativo Anual, que permita cuantificar los avances en el cumplimiento del plan</w:t>
      </w:r>
      <w:r w:rsidR="00D44A83" w:rsidRPr="00566342">
        <w:rPr>
          <w:rFonts w:ascii="Arial" w:hAnsi="Arial" w:cs="Arial"/>
          <w:lang w:val="es-CL"/>
        </w:rPr>
        <w:t xml:space="preserve"> </w:t>
      </w:r>
      <w:r w:rsidRPr="00566342">
        <w:rPr>
          <w:rFonts w:ascii="Arial" w:hAnsi="Arial" w:cs="Arial"/>
          <w:lang w:val="es-CL"/>
        </w:rPr>
        <w:t>aprobado por INDAP, y definir una reprogramación oportuna de los cambios de las actividades, permitiendo con ello el cumplimiento del Objetivo Estratégico propuesto.</w:t>
      </w:r>
    </w:p>
    <w:p w:rsidR="00D80502" w:rsidRPr="00566342" w:rsidRDefault="00D80502" w:rsidP="007A524A">
      <w:pPr>
        <w:spacing w:before="19" w:line="220" w:lineRule="exact"/>
        <w:ind w:left="36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58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Desarrollar las actividades de intervención de manera diferenciada, en tanto contenidos, énfasis, intensidad y magnitud, de acuerdo a </w:t>
      </w:r>
      <w:r w:rsidR="00D44A83" w:rsidRPr="00566342">
        <w:rPr>
          <w:rFonts w:ascii="Arial" w:hAnsi="Arial" w:cs="Arial"/>
          <w:lang w:val="es-CL"/>
        </w:rPr>
        <w:t xml:space="preserve">las particularidades </w:t>
      </w:r>
      <w:r w:rsidRPr="00566342">
        <w:rPr>
          <w:rFonts w:ascii="Arial" w:hAnsi="Arial" w:cs="Arial"/>
          <w:lang w:val="es-CL"/>
        </w:rPr>
        <w:lastRenderedPageBreak/>
        <w:t>de</w:t>
      </w:r>
      <w:r w:rsidR="00D44A83" w:rsidRPr="00566342">
        <w:rPr>
          <w:rFonts w:ascii="Arial" w:hAnsi="Arial" w:cs="Arial"/>
          <w:lang w:val="es-CL"/>
        </w:rPr>
        <w:t xml:space="preserve"> los</w:t>
      </w:r>
      <w:r w:rsidRPr="00566342">
        <w:rPr>
          <w:rFonts w:ascii="Arial" w:hAnsi="Arial" w:cs="Arial"/>
          <w:lang w:val="es-CL"/>
        </w:rPr>
        <w:t xml:space="preserve"> agricultores de la Unidad Operativa, sus objetivos, las actividades productivas que realizan y las condiciones de su territorio.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tabs>
          <w:tab w:val="left" w:pos="700"/>
        </w:tabs>
        <w:ind w:right="16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Para el caso de las Inversiones, el </w:t>
      </w:r>
      <w:r w:rsidR="007A524A" w:rsidRPr="00566342">
        <w:rPr>
          <w:rFonts w:ascii="Arial" w:hAnsi="Arial" w:cs="Arial"/>
          <w:lang w:val="es-CL"/>
        </w:rPr>
        <w:t>profesional</w:t>
      </w:r>
      <w:r w:rsidRPr="00566342">
        <w:rPr>
          <w:rFonts w:ascii="Arial" w:hAnsi="Arial" w:cs="Arial"/>
          <w:lang w:val="es-CL"/>
        </w:rPr>
        <w:t xml:space="preserve"> deberá participar activamente en la </w:t>
      </w:r>
      <w:r w:rsidR="00D44A83" w:rsidRPr="00566342">
        <w:rPr>
          <w:rFonts w:ascii="Arial" w:hAnsi="Arial" w:cs="Arial"/>
          <w:lang w:val="es-CL"/>
        </w:rPr>
        <w:t>p</w:t>
      </w:r>
      <w:r w:rsidRPr="00566342">
        <w:rPr>
          <w:rFonts w:ascii="Arial" w:hAnsi="Arial" w:cs="Arial"/>
          <w:lang w:val="es-CL"/>
        </w:rPr>
        <w:t xml:space="preserve">lanificación de éstas, tanto en la Mesa de Coordinación de su Unidad Operativa, como en </w:t>
      </w:r>
      <w:r w:rsidR="0067307A" w:rsidRPr="00566342">
        <w:rPr>
          <w:rFonts w:ascii="Arial" w:hAnsi="Arial" w:cs="Arial"/>
          <w:lang w:val="es-CL"/>
        </w:rPr>
        <w:t xml:space="preserve">las distintas instancias que establezca la Entidad Ejecutora y que se deriven de la normativa vigente del programa </w:t>
      </w:r>
      <w:r w:rsidR="007A524A" w:rsidRPr="00566342">
        <w:rPr>
          <w:rFonts w:ascii="Arial" w:hAnsi="Arial" w:cs="Arial"/>
          <w:lang w:val="es-CL"/>
        </w:rPr>
        <w:t>PRODESAL</w:t>
      </w:r>
      <w:r w:rsidR="0067307A" w:rsidRPr="00566342">
        <w:rPr>
          <w:rFonts w:ascii="Arial" w:hAnsi="Arial" w:cs="Arial"/>
          <w:lang w:val="es-CL"/>
        </w:rPr>
        <w:t>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tabs>
          <w:tab w:val="left" w:pos="700"/>
        </w:tabs>
        <w:ind w:right="157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El </w:t>
      </w:r>
      <w:r w:rsidR="00BF46E9">
        <w:rPr>
          <w:rFonts w:ascii="Arial" w:hAnsi="Arial" w:cs="Arial"/>
          <w:lang w:val="es-CL"/>
        </w:rPr>
        <w:t>Técnico</w:t>
      </w:r>
      <w:r w:rsidRPr="00566342">
        <w:rPr>
          <w:rFonts w:ascii="Arial" w:hAnsi="Arial" w:cs="Arial"/>
          <w:lang w:val="es-CL"/>
        </w:rPr>
        <w:t>, a solicitud de</w:t>
      </w:r>
      <w:r w:rsidR="0067307A" w:rsidRPr="00566342">
        <w:rPr>
          <w:rFonts w:ascii="Arial" w:hAnsi="Arial" w:cs="Arial"/>
          <w:lang w:val="es-CL"/>
        </w:rPr>
        <w:t xml:space="preserve"> la Entidad Ejecutora y por petición de</w:t>
      </w:r>
      <w:r w:rsidRPr="00566342">
        <w:rPr>
          <w:rFonts w:ascii="Arial" w:hAnsi="Arial" w:cs="Arial"/>
          <w:lang w:val="es-CL"/>
        </w:rPr>
        <w:t>l Jefe de Área de INDAP, deberá evaluar en terreno l</w:t>
      </w:r>
      <w:r w:rsidR="00D44A83" w:rsidRPr="00566342">
        <w:rPr>
          <w:rFonts w:ascii="Arial" w:hAnsi="Arial" w:cs="Arial"/>
          <w:lang w:val="es-CL"/>
        </w:rPr>
        <w:t>as demandas de inversión de los agricultores focalizados</w:t>
      </w:r>
      <w:r w:rsidRPr="00566342">
        <w:rPr>
          <w:rFonts w:ascii="Arial" w:hAnsi="Arial" w:cs="Arial"/>
          <w:lang w:val="es-CL"/>
        </w:rPr>
        <w:t>. Durante esta visita deberá corroborar la Ficha de pre-inversión y solicitar al agricultor que firme este documento.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6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Ingresar  la  postulación  de  los  Proyectos  de  Inversión  en  la  Plataforma  de Inversiones,  certificando  que  cumplan  las  exigencias  señaladas  en  la  Norma vigente de Programa </w:t>
      </w:r>
      <w:r w:rsidR="00BF46E9">
        <w:rPr>
          <w:rFonts w:ascii="Arial" w:hAnsi="Arial" w:cs="Arial"/>
          <w:lang w:val="es-CL"/>
        </w:rPr>
        <w:t>Prodesal Inversiones o Programa de Desarrollo de Inversiones (PDI) de ser necesario.</w:t>
      </w:r>
    </w:p>
    <w:p w:rsidR="00D80502" w:rsidRPr="00566342" w:rsidRDefault="00D80502" w:rsidP="007A524A">
      <w:pPr>
        <w:spacing w:before="19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tabs>
          <w:tab w:val="left" w:pos="700"/>
        </w:tabs>
        <w:ind w:right="157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Elaborar las Solicitudes del Fondo </w:t>
      </w:r>
      <w:r w:rsidR="007A524A" w:rsidRPr="00566342">
        <w:rPr>
          <w:rFonts w:ascii="Arial" w:hAnsi="Arial" w:cs="Arial"/>
          <w:lang w:val="es-CL"/>
        </w:rPr>
        <w:t>de apoyo inicial</w:t>
      </w:r>
      <w:r w:rsidRPr="00566342">
        <w:rPr>
          <w:rFonts w:ascii="Arial" w:hAnsi="Arial" w:cs="Arial"/>
          <w:lang w:val="es-CL"/>
        </w:rPr>
        <w:t xml:space="preserve">, </w:t>
      </w:r>
      <w:r w:rsidR="0067307A" w:rsidRPr="00566342">
        <w:rPr>
          <w:rFonts w:ascii="Arial" w:hAnsi="Arial" w:cs="Arial"/>
          <w:lang w:val="es-CL"/>
        </w:rPr>
        <w:t xml:space="preserve">y </w:t>
      </w:r>
      <w:r w:rsidR="00187E26" w:rsidRPr="00566342">
        <w:rPr>
          <w:rFonts w:ascii="Arial" w:hAnsi="Arial" w:cs="Arial"/>
          <w:lang w:val="es-CL"/>
        </w:rPr>
        <w:t xml:space="preserve">de </w:t>
      </w:r>
      <w:r w:rsidR="0067307A" w:rsidRPr="00566342">
        <w:rPr>
          <w:rFonts w:ascii="Arial" w:hAnsi="Arial" w:cs="Arial"/>
          <w:lang w:val="es-CL"/>
        </w:rPr>
        <w:t xml:space="preserve">otros instrumentos de fomento de INDAP, </w:t>
      </w:r>
      <w:r w:rsidRPr="00566342">
        <w:rPr>
          <w:rFonts w:ascii="Arial" w:hAnsi="Arial" w:cs="Arial"/>
          <w:lang w:val="es-CL"/>
        </w:rPr>
        <w:t xml:space="preserve">para </w:t>
      </w:r>
      <w:r w:rsidR="00D44A83" w:rsidRPr="00566342">
        <w:rPr>
          <w:rFonts w:ascii="Arial" w:hAnsi="Arial" w:cs="Arial"/>
          <w:lang w:val="es-CL"/>
        </w:rPr>
        <w:t xml:space="preserve">aquellos </w:t>
      </w:r>
      <w:r w:rsidRPr="00566342">
        <w:rPr>
          <w:rFonts w:ascii="Arial" w:hAnsi="Arial" w:cs="Arial"/>
          <w:lang w:val="es-CL"/>
        </w:rPr>
        <w:t xml:space="preserve">agricultores </w:t>
      </w:r>
      <w:r w:rsidR="00D44A83" w:rsidRPr="00566342">
        <w:rPr>
          <w:rFonts w:ascii="Arial" w:hAnsi="Arial" w:cs="Arial"/>
          <w:lang w:val="es-CL"/>
        </w:rPr>
        <w:t>pertenecientes al p</w:t>
      </w:r>
      <w:r w:rsidR="00F34353" w:rsidRPr="00566342">
        <w:rPr>
          <w:rFonts w:ascii="Arial" w:hAnsi="Arial" w:cs="Arial"/>
          <w:lang w:val="es-CL"/>
        </w:rPr>
        <w:t xml:space="preserve">rograma y que cumplan los requisitos específicos de </w:t>
      </w:r>
      <w:r w:rsidR="0067307A" w:rsidRPr="00566342">
        <w:rPr>
          <w:rFonts w:ascii="Arial" w:hAnsi="Arial" w:cs="Arial"/>
          <w:lang w:val="es-CL"/>
        </w:rPr>
        <w:t>cada uno ellos</w:t>
      </w:r>
      <w:r w:rsidR="00F34353" w:rsidRPr="00566342">
        <w:rPr>
          <w:rFonts w:ascii="Arial" w:hAnsi="Arial" w:cs="Arial"/>
          <w:lang w:val="es-CL"/>
        </w:rPr>
        <w:t>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6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Apoyar la formación y funcionamiento de la Mesa de Coordinación y Seguimiento de la Unidad Operativa correspondiente, con el fin de que ésta pueda desarrollar las funciones asignadas en las Normas técnicas del Programa.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61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Informar oportunamente a la Agencia de Área de INDAP correspondiente cuando se produzcan retiros, fallecimiento u otras situaciones que impliquen la salida de agricultores del Programa, así como también cuando existan otros agricultores que puedan incorporarse en su reemplazo, de modo que INDAP pueda proceder a registrar estos cambios.</w:t>
      </w:r>
    </w:p>
    <w:p w:rsidR="00D80502" w:rsidRPr="00566342" w:rsidRDefault="00D80502" w:rsidP="007A524A">
      <w:pPr>
        <w:spacing w:before="19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6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Realizar cualquier otra acción relacionada con el Programa </w:t>
      </w:r>
      <w:r w:rsidR="00187E26" w:rsidRPr="00566342">
        <w:rPr>
          <w:rFonts w:ascii="Arial" w:hAnsi="Arial" w:cs="Arial"/>
          <w:lang w:val="es-CL"/>
        </w:rPr>
        <w:t>que INDAP solicite o recomiende a la Entidad Ejecutora,</w:t>
      </w:r>
      <w:r w:rsidRPr="00566342">
        <w:rPr>
          <w:rFonts w:ascii="Arial" w:hAnsi="Arial" w:cs="Arial"/>
          <w:lang w:val="es-CL"/>
        </w:rPr>
        <w:t xml:space="preserve"> incluyendo los ajustes que deriven de la modificación de las Normas Técnicas y Procedimientos Operativos.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0F350C" w:rsidRPr="00566342" w:rsidRDefault="00D80502" w:rsidP="007A524A">
      <w:pPr>
        <w:numPr>
          <w:ilvl w:val="0"/>
          <w:numId w:val="15"/>
        </w:numPr>
        <w:spacing w:before="56" w:line="212" w:lineRule="auto"/>
        <w:ind w:right="7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Informar, en caso de</w:t>
      </w:r>
      <w:r w:rsidR="00187E26" w:rsidRPr="00566342">
        <w:rPr>
          <w:rFonts w:ascii="Arial" w:hAnsi="Arial" w:cs="Arial"/>
          <w:lang w:val="es-CL"/>
        </w:rPr>
        <w:t xml:space="preserve"> renuncia</w:t>
      </w:r>
      <w:r w:rsidRPr="00566342">
        <w:rPr>
          <w:rFonts w:ascii="Arial" w:hAnsi="Arial" w:cs="Arial"/>
          <w:lang w:val="es-CL"/>
        </w:rPr>
        <w:t xml:space="preserve"> a la </w:t>
      </w:r>
      <w:r w:rsidR="00187E26" w:rsidRPr="00566342">
        <w:rPr>
          <w:rFonts w:ascii="Arial" w:hAnsi="Arial" w:cs="Arial"/>
          <w:lang w:val="es-CL"/>
        </w:rPr>
        <w:t xml:space="preserve">Entidad Ejecutora y </w:t>
      </w:r>
      <w:r w:rsidRPr="00566342">
        <w:rPr>
          <w:rFonts w:ascii="Arial" w:hAnsi="Arial" w:cs="Arial"/>
          <w:lang w:val="es-CL"/>
        </w:rPr>
        <w:t xml:space="preserve">Agencia de Área de INDAP, con a lo menos 15 días de anticipación </w:t>
      </w:r>
      <w:r w:rsidR="00187E26" w:rsidRPr="00566342">
        <w:rPr>
          <w:rFonts w:ascii="Arial" w:hAnsi="Arial" w:cs="Arial"/>
          <w:lang w:val="es-CL"/>
        </w:rPr>
        <w:t>el</w:t>
      </w:r>
      <w:r w:rsidRPr="00566342">
        <w:rPr>
          <w:rFonts w:ascii="Arial" w:hAnsi="Arial" w:cs="Arial"/>
          <w:lang w:val="es-CL"/>
        </w:rPr>
        <w:t xml:space="preserve"> término de sus funciones</w:t>
      </w:r>
      <w:r w:rsidR="00187E26" w:rsidRPr="00566342">
        <w:rPr>
          <w:rFonts w:ascii="Arial" w:hAnsi="Arial" w:cs="Arial"/>
          <w:lang w:val="es-CL"/>
        </w:rPr>
        <w:t>,</w:t>
      </w:r>
      <w:r w:rsidRPr="00566342">
        <w:rPr>
          <w:rFonts w:ascii="Arial" w:hAnsi="Arial" w:cs="Arial"/>
          <w:lang w:val="es-CL"/>
        </w:rPr>
        <w:t xml:space="preserve"> de modo de coordinar con </w:t>
      </w:r>
      <w:r w:rsidR="00187E26" w:rsidRPr="00566342">
        <w:rPr>
          <w:rFonts w:ascii="Arial" w:hAnsi="Arial" w:cs="Arial"/>
          <w:lang w:val="es-CL"/>
        </w:rPr>
        <w:t>entre ambas instituciones,</w:t>
      </w:r>
      <w:r w:rsidRPr="00566342">
        <w:rPr>
          <w:rFonts w:ascii="Arial" w:hAnsi="Arial" w:cs="Arial"/>
          <w:lang w:val="es-CL"/>
        </w:rPr>
        <w:t xml:space="preserve"> la correcta entrega de la información </w:t>
      </w:r>
      <w:r w:rsidR="00187E26" w:rsidRPr="00566342">
        <w:rPr>
          <w:rFonts w:ascii="Arial" w:hAnsi="Arial" w:cs="Arial"/>
          <w:lang w:val="es-CL"/>
        </w:rPr>
        <w:t>a</w:t>
      </w:r>
      <w:r w:rsidRPr="00566342">
        <w:rPr>
          <w:rFonts w:ascii="Arial" w:hAnsi="Arial" w:cs="Arial"/>
          <w:lang w:val="es-CL"/>
        </w:rPr>
        <w:t xml:space="preserve"> los usuarios bajo su responsabilidad, entre otras materias.</w:t>
      </w:r>
    </w:p>
    <w:p w:rsidR="000F350C" w:rsidRPr="00566342" w:rsidRDefault="000F350C" w:rsidP="007A524A">
      <w:pPr>
        <w:pStyle w:val="Prrafodelista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spacing w:before="56" w:line="212" w:lineRule="auto"/>
        <w:ind w:right="7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Disponer de vehículo de terreno, a tiempo completo.</w:t>
      </w:r>
    </w:p>
    <w:p w:rsidR="00D80502" w:rsidRPr="00566342" w:rsidRDefault="00D80502" w:rsidP="007A524A">
      <w:pPr>
        <w:spacing w:before="5" w:line="24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34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lastRenderedPageBreak/>
        <w:t>Cumplir, al menos, con los estándares de calidad mínimos del Programa, detallados en el Contrato con la Entidad Ejecutora.</w:t>
      </w:r>
    </w:p>
    <w:p w:rsidR="00FD637F" w:rsidRPr="00566342" w:rsidRDefault="00FD637F" w:rsidP="007A524A">
      <w:pPr>
        <w:pStyle w:val="Prrafodelista"/>
        <w:jc w:val="both"/>
        <w:rPr>
          <w:rFonts w:ascii="Arial" w:hAnsi="Arial" w:cs="Arial"/>
          <w:lang w:val="es-CL"/>
        </w:rPr>
      </w:pPr>
    </w:p>
    <w:p w:rsidR="00FD637F" w:rsidRPr="00566342" w:rsidRDefault="00FD637F" w:rsidP="007A524A">
      <w:pPr>
        <w:numPr>
          <w:ilvl w:val="0"/>
          <w:numId w:val="15"/>
        </w:numPr>
        <w:ind w:right="134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Otra</w:t>
      </w:r>
      <w:r w:rsidR="00187E26" w:rsidRPr="00566342">
        <w:rPr>
          <w:rFonts w:ascii="Arial" w:hAnsi="Arial" w:cs="Arial"/>
          <w:lang w:val="es-CL"/>
        </w:rPr>
        <w:t>s funciones</w:t>
      </w:r>
      <w:r w:rsidRPr="00566342">
        <w:rPr>
          <w:rFonts w:ascii="Arial" w:hAnsi="Arial" w:cs="Arial"/>
          <w:lang w:val="es-CL"/>
        </w:rPr>
        <w:t xml:space="preserve"> y/o responsabilidad</w:t>
      </w:r>
      <w:r w:rsidR="00187E26" w:rsidRPr="00566342">
        <w:rPr>
          <w:rFonts w:ascii="Arial" w:hAnsi="Arial" w:cs="Arial"/>
          <w:lang w:val="es-CL"/>
        </w:rPr>
        <w:t>es</w:t>
      </w:r>
      <w:r w:rsidRPr="00566342">
        <w:rPr>
          <w:rFonts w:ascii="Arial" w:hAnsi="Arial" w:cs="Arial"/>
          <w:lang w:val="es-CL"/>
        </w:rPr>
        <w:t xml:space="preserve"> que se deprendan de modificaciones, actualizaciones, cambios o innovaciones del programa por parte del Insti</w:t>
      </w:r>
      <w:r w:rsidR="00187E26" w:rsidRPr="00566342">
        <w:rPr>
          <w:rFonts w:ascii="Arial" w:hAnsi="Arial" w:cs="Arial"/>
          <w:lang w:val="es-CL"/>
        </w:rPr>
        <w:t xml:space="preserve">tuto de Desarrollo Agropecuario y que </w:t>
      </w:r>
      <w:r w:rsidR="00AA057E" w:rsidRPr="00566342">
        <w:rPr>
          <w:rFonts w:ascii="Arial" w:hAnsi="Arial" w:cs="Arial"/>
          <w:lang w:val="es-CL"/>
        </w:rPr>
        <w:t xml:space="preserve">influya </w:t>
      </w:r>
      <w:r w:rsidR="00187E26" w:rsidRPr="00566342">
        <w:rPr>
          <w:rFonts w:ascii="Arial" w:hAnsi="Arial" w:cs="Arial"/>
          <w:lang w:val="es-CL"/>
        </w:rPr>
        <w:t>directamente la relación contractual con el municipio.</w:t>
      </w:r>
    </w:p>
    <w:p w:rsidR="00D44A83" w:rsidRPr="00566342" w:rsidRDefault="00D44A83" w:rsidP="007A524A">
      <w:pPr>
        <w:pStyle w:val="Prrafodelista"/>
        <w:jc w:val="both"/>
        <w:rPr>
          <w:rFonts w:ascii="Arial" w:hAnsi="Arial" w:cs="Arial"/>
          <w:lang w:val="es-CL"/>
        </w:rPr>
      </w:pPr>
    </w:p>
    <w:p w:rsidR="00D44A83" w:rsidRPr="00566342" w:rsidRDefault="00D44A83" w:rsidP="00D44A83">
      <w:pPr>
        <w:ind w:right="134"/>
        <w:jc w:val="both"/>
        <w:rPr>
          <w:rFonts w:ascii="Arial" w:hAnsi="Arial" w:cs="Arial"/>
          <w:lang w:val="es-CL"/>
        </w:rPr>
      </w:pPr>
    </w:p>
    <w:p w:rsidR="00183979" w:rsidRPr="00566342" w:rsidRDefault="00183979" w:rsidP="00183979">
      <w:pPr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5.- Evaluación de las postulaciones:</w:t>
      </w:r>
    </w:p>
    <w:p w:rsidR="00183979" w:rsidRPr="00566342" w:rsidRDefault="00183979" w:rsidP="00183979">
      <w:pPr>
        <w:rPr>
          <w:rFonts w:ascii="Arial" w:hAnsi="Arial" w:cs="Arial"/>
          <w:b/>
          <w:bCs/>
        </w:rPr>
      </w:pPr>
    </w:p>
    <w:p w:rsidR="00183979" w:rsidRPr="00566342" w:rsidRDefault="00183979" w:rsidP="00FD637F">
      <w:pPr>
        <w:pStyle w:val="Norpro"/>
        <w:tabs>
          <w:tab w:val="clear" w:pos="-720"/>
        </w:tabs>
        <w:ind w:left="0" w:firstLine="851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>Las ofertas serán evaluadas técnicamente bajos los siguientes criterios, por parte de una Comisión Evaluadora entre el Municipio e INDAP:</w:t>
      </w:r>
    </w:p>
    <w:p w:rsidR="00536B74" w:rsidRPr="00566342" w:rsidRDefault="00536B74" w:rsidP="00632F85">
      <w:pPr>
        <w:jc w:val="both"/>
        <w:rPr>
          <w:rFonts w:ascii="Arial" w:hAnsi="Arial" w:cs="Arial"/>
          <w:b/>
        </w:rPr>
      </w:pPr>
    </w:p>
    <w:p w:rsidR="00632F85" w:rsidRPr="00566342" w:rsidRDefault="00632F85" w:rsidP="00632F85">
      <w:pPr>
        <w:jc w:val="both"/>
        <w:rPr>
          <w:rFonts w:ascii="Arial" w:hAnsi="Arial" w:cs="Arial"/>
          <w:b/>
        </w:rPr>
      </w:pPr>
      <w:r w:rsidRPr="00566342">
        <w:rPr>
          <w:rFonts w:ascii="Arial" w:hAnsi="Arial" w:cs="Arial"/>
          <w:b/>
        </w:rPr>
        <w:t>5.1 Criterios de evaluación: Curricular</w:t>
      </w:r>
    </w:p>
    <w:p w:rsidR="00183979" w:rsidRPr="00566342" w:rsidRDefault="00183979" w:rsidP="00183979">
      <w:pPr>
        <w:pStyle w:val="Norpro"/>
        <w:tabs>
          <w:tab w:val="clear" w:pos="-720"/>
          <w:tab w:val="left" w:pos="400"/>
        </w:tabs>
        <w:ind w:left="0"/>
        <w:rPr>
          <w:rFonts w:ascii="Arial" w:hAnsi="Arial" w:cs="Arial"/>
          <w:szCs w:val="24"/>
          <w:lang w:val="es-CL"/>
        </w:rPr>
      </w:pPr>
    </w:p>
    <w:p w:rsidR="00183979" w:rsidRPr="00566342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 xml:space="preserve">Profesional afín con el cargo que se </w:t>
      </w:r>
      <w:r w:rsidR="00FD637F" w:rsidRPr="00566342">
        <w:rPr>
          <w:rFonts w:ascii="Arial" w:hAnsi="Arial" w:cs="Arial"/>
          <w:szCs w:val="24"/>
          <w:lang w:val="es-CL"/>
        </w:rPr>
        <w:t>solicita</w:t>
      </w:r>
      <w:r w:rsidRPr="00566342">
        <w:rPr>
          <w:rFonts w:ascii="Arial" w:hAnsi="Arial" w:cs="Arial"/>
          <w:szCs w:val="24"/>
          <w:lang w:val="es-CL"/>
        </w:rPr>
        <w:t>.</w:t>
      </w:r>
    </w:p>
    <w:p w:rsidR="00183979" w:rsidRPr="00566342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>Experiencia Laboral.</w:t>
      </w:r>
    </w:p>
    <w:p w:rsidR="00183979" w:rsidRPr="00566342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>Conocimientos de Planificación y gestión.</w:t>
      </w:r>
    </w:p>
    <w:p w:rsidR="00183979" w:rsidRPr="00566342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>Conocimientos en formulación de proyectos para inversión.</w:t>
      </w:r>
    </w:p>
    <w:p w:rsidR="00183979" w:rsidRPr="00566342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>Conocimiento computacional a nivel usuario</w:t>
      </w:r>
      <w:r w:rsidR="000F350C" w:rsidRPr="00566342">
        <w:rPr>
          <w:rFonts w:ascii="Arial" w:hAnsi="Arial" w:cs="Arial"/>
          <w:szCs w:val="24"/>
          <w:lang w:val="es-CL"/>
        </w:rPr>
        <w:t>.</w:t>
      </w:r>
    </w:p>
    <w:p w:rsidR="00183979" w:rsidRPr="00566342" w:rsidRDefault="001713EF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 xml:space="preserve">En la eventualidad de haber trabajado en programas del Instituto </w:t>
      </w:r>
      <w:r w:rsidR="00183979" w:rsidRPr="00566342">
        <w:rPr>
          <w:rFonts w:ascii="Arial" w:hAnsi="Arial" w:cs="Arial"/>
          <w:szCs w:val="24"/>
        </w:rPr>
        <w:t xml:space="preserve">de Desarrollo Agropecuario, </w:t>
      </w:r>
      <w:r w:rsidRPr="00566342">
        <w:rPr>
          <w:rFonts w:ascii="Arial" w:hAnsi="Arial" w:cs="Arial"/>
          <w:szCs w:val="24"/>
        </w:rPr>
        <w:t xml:space="preserve">en calidad de operador y/o consultor, debe contar con una </w:t>
      </w:r>
      <w:r w:rsidR="00183979" w:rsidRPr="00566342">
        <w:rPr>
          <w:rFonts w:ascii="Arial" w:hAnsi="Arial" w:cs="Arial"/>
          <w:szCs w:val="24"/>
        </w:rPr>
        <w:t xml:space="preserve">evaluación de desempeño </w:t>
      </w:r>
      <w:r w:rsidRPr="00566342">
        <w:rPr>
          <w:rFonts w:ascii="Arial" w:hAnsi="Arial" w:cs="Arial"/>
          <w:szCs w:val="24"/>
        </w:rPr>
        <w:t>favorable.</w:t>
      </w:r>
    </w:p>
    <w:p w:rsidR="00FD637F" w:rsidRPr="00566342" w:rsidRDefault="00FD637F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</w:rPr>
        <w:t>Aquellos que se desprendan de</w:t>
      </w:r>
      <w:r w:rsidR="00351A02" w:rsidRPr="00566342">
        <w:rPr>
          <w:rFonts w:ascii="Arial" w:hAnsi="Arial" w:cs="Arial"/>
          <w:szCs w:val="24"/>
        </w:rPr>
        <w:t xml:space="preserve"> las características específicas del perfil profesional requerido.</w:t>
      </w:r>
    </w:p>
    <w:p w:rsidR="00183979" w:rsidRPr="00566342" w:rsidRDefault="00183979" w:rsidP="00183979">
      <w:pPr>
        <w:jc w:val="both"/>
        <w:rPr>
          <w:rFonts w:ascii="Arial" w:hAnsi="Arial" w:cs="Arial"/>
          <w:b/>
          <w:bCs/>
        </w:rPr>
      </w:pPr>
    </w:p>
    <w:p w:rsidR="001713EF" w:rsidRPr="00566342" w:rsidRDefault="001713EF" w:rsidP="00183979">
      <w:pPr>
        <w:jc w:val="both"/>
        <w:rPr>
          <w:rFonts w:ascii="Arial" w:hAnsi="Arial" w:cs="Arial"/>
          <w:b/>
          <w:bCs/>
        </w:rPr>
      </w:pPr>
    </w:p>
    <w:p w:rsidR="00183979" w:rsidRDefault="001713EF" w:rsidP="00183979">
      <w:pPr>
        <w:jc w:val="both"/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br w:type="page"/>
      </w:r>
      <w:r w:rsidR="00183979" w:rsidRPr="00566342">
        <w:rPr>
          <w:rFonts w:ascii="Arial" w:hAnsi="Arial" w:cs="Arial"/>
          <w:b/>
          <w:bCs/>
        </w:rPr>
        <w:lastRenderedPageBreak/>
        <w:t>Se aplicar</w:t>
      </w:r>
      <w:r w:rsidR="00BF46E9">
        <w:rPr>
          <w:rFonts w:ascii="Arial" w:hAnsi="Arial" w:cs="Arial"/>
          <w:b/>
          <w:bCs/>
        </w:rPr>
        <w:t>á</w:t>
      </w:r>
      <w:r w:rsidR="00183979" w:rsidRPr="00566342">
        <w:rPr>
          <w:rFonts w:ascii="Arial" w:hAnsi="Arial" w:cs="Arial"/>
          <w:b/>
          <w:bCs/>
        </w:rPr>
        <w:t>n las siguientes pautas.</w:t>
      </w:r>
    </w:p>
    <w:p w:rsidR="00BF46E9" w:rsidRPr="00566342" w:rsidRDefault="00BF46E9" w:rsidP="00183979">
      <w:pPr>
        <w:jc w:val="both"/>
        <w:rPr>
          <w:rFonts w:ascii="Arial" w:hAnsi="Arial" w:cs="Arial"/>
          <w:b/>
          <w:bCs/>
        </w:rPr>
      </w:pPr>
    </w:p>
    <w:p w:rsidR="00135F2A" w:rsidRPr="001B1B42" w:rsidRDefault="00135F2A" w:rsidP="00135F2A">
      <w:pPr>
        <w:suppressAutoHyphens/>
        <w:ind w:left="502"/>
        <w:jc w:val="both"/>
        <w:rPr>
          <w:rFonts w:ascii="Calibri" w:hAnsi="Calibri"/>
          <w:b/>
          <w:iCs/>
          <w:sz w:val="22"/>
          <w:szCs w:val="22"/>
          <w:lang w:val="es-CL"/>
        </w:rPr>
      </w:pPr>
      <w:r w:rsidRPr="001B1B42">
        <w:rPr>
          <w:rFonts w:ascii="Calibri" w:hAnsi="Calibri"/>
          <w:b/>
          <w:iCs/>
          <w:sz w:val="22"/>
          <w:szCs w:val="22"/>
          <w:lang w:val="es-CL"/>
        </w:rPr>
        <w:t xml:space="preserve">Evaluación curricular para el cargo de </w:t>
      </w:r>
      <w:r w:rsidR="00BF46E9">
        <w:rPr>
          <w:rFonts w:ascii="Calibri" w:hAnsi="Calibri"/>
          <w:b/>
          <w:iCs/>
          <w:sz w:val="22"/>
          <w:szCs w:val="22"/>
          <w:lang w:val="es-CL"/>
        </w:rPr>
        <w:t>Técnico</w:t>
      </w:r>
      <w:r w:rsidRPr="001B1B42">
        <w:rPr>
          <w:rFonts w:ascii="Calibri" w:hAnsi="Calibri"/>
          <w:b/>
          <w:iCs/>
          <w:sz w:val="22"/>
          <w:szCs w:val="22"/>
          <w:lang w:val="es-CL"/>
        </w:rPr>
        <w:t>.</w:t>
      </w:r>
    </w:p>
    <w:p w:rsidR="00183979" w:rsidRPr="00135F2A" w:rsidRDefault="00183979" w:rsidP="00183979">
      <w:pPr>
        <w:jc w:val="both"/>
        <w:rPr>
          <w:rFonts w:ascii="Arial" w:hAnsi="Arial" w:cs="Arial"/>
          <w:b/>
          <w:bCs/>
          <w:lang w:val="es-C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187"/>
        <w:gridCol w:w="1075"/>
      </w:tblGrid>
      <w:tr w:rsidR="00135F2A" w:rsidRPr="00B81807" w:rsidTr="0077362E">
        <w:trPr>
          <w:trHeight w:val="510"/>
        </w:trPr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135F2A" w:rsidRPr="001B1B42" w:rsidRDefault="00135F2A" w:rsidP="00CC7AA4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CL"/>
              </w:rPr>
            </w:pPr>
            <w:r w:rsidRPr="001B1B42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CL"/>
              </w:rPr>
              <w:t xml:space="preserve">a) </w:t>
            </w:r>
            <w:r w:rsidR="002A44C8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CL"/>
              </w:rPr>
              <w:t>Técnico Agrícola o Ingeniero Agrícola</w:t>
            </w:r>
            <w:r w:rsidRPr="001B1B42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CL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135F2A" w:rsidRPr="001B1B42" w:rsidRDefault="00135F2A" w:rsidP="00664FF8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2A44C8" w:rsidP="002A44C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Técnico Agrícola o Ingeniero Agrícola</w:t>
            </w:r>
            <w:r w:rsidR="00135F2A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Universidad</w:t>
            </w:r>
            <w:r w:rsidR="00135F2A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2A44C8" w:rsidP="002A44C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Técnico de nivel medio (Escuela, Liceo Agrícola o Instituto</w:t>
            </w:r>
            <w:r w:rsidR="00135F2A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2A44C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  <w:r w:rsidR="002A44C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2A44C8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4C8" w:rsidRDefault="002A44C8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Técnico Egresado de otro tipo de establecimiento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4C8" w:rsidRDefault="002A44C8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Pr="001B1B42" w:rsidRDefault="002A44C8" w:rsidP="00664FF8">
            <w:pPr>
              <w:rPr>
                <w:rFonts w:ascii="Calibri" w:hAnsi="Calibri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CL"/>
              </w:rPr>
              <w:t>Otro perfil profesional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Eliminado</w:t>
            </w:r>
          </w:p>
        </w:tc>
      </w:tr>
      <w:tr w:rsidR="00135F2A" w:rsidRPr="00B81807" w:rsidTr="0077362E">
        <w:trPr>
          <w:trHeight w:val="510"/>
        </w:trPr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135F2A" w:rsidRDefault="00135F2A" w:rsidP="00664FF8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</w:rPr>
              <w:t>b) Experiencia laboral de trabajo en terreno con Pequeños Productores Agrícolas (PPA).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135F2A" w:rsidRPr="001B1B42" w:rsidRDefault="00135F2A" w:rsidP="00664FF8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2A44C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Más de</w:t>
            </w:r>
            <w:r w:rsidR="002A44C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 años de experiencia laboral en terreno con PPA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2A44C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Entre </w:t>
            </w:r>
            <w:r w:rsidR="002A44C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2 y 3 años de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experiencia laboral </w:t>
            </w:r>
            <w:r w:rsidR="002A44C8">
              <w:rPr>
                <w:rFonts w:ascii="Calibri" w:hAnsi="Calibri" w:cs="Arial"/>
                <w:color w:val="000000"/>
                <w:sz w:val="18"/>
                <w:szCs w:val="18"/>
              </w:rPr>
              <w:t>en terreno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con PPA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15</w:t>
            </w: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2A44C8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Un año de experiencia laboral en terreno con PPA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135F2A" w:rsidRPr="00B81807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2A44C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2A44C8">
              <w:rPr>
                <w:rFonts w:ascii="Calibri" w:hAnsi="Calibri" w:cs="Arial"/>
                <w:color w:val="000000"/>
                <w:sz w:val="18"/>
                <w:szCs w:val="18"/>
              </w:rPr>
              <w:t>Más de 1 año de experiencia laboral en terreno en empresas del ámbito silvoagropecuario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Pr="002A44C8" w:rsidRDefault="002A44C8" w:rsidP="00664FF8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2A44C8">
              <w:rPr>
                <w:rFonts w:asciiTheme="minorHAnsi" w:hAnsiTheme="minorHAnsi"/>
                <w:sz w:val="18"/>
                <w:szCs w:val="18"/>
                <w:lang w:val="es-CL"/>
              </w:rPr>
              <w:t>5</w:t>
            </w:r>
          </w:p>
        </w:tc>
      </w:tr>
      <w:tr w:rsidR="002A44C8" w:rsidRPr="00B81807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4C8" w:rsidRDefault="002A44C8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Experiencia laboral menor a 1 año en terreno con PPA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44C8" w:rsidRPr="002A44C8" w:rsidRDefault="002A44C8" w:rsidP="00664FF8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2A44C8">
              <w:rPr>
                <w:rFonts w:asciiTheme="minorHAnsi" w:hAnsiTheme="minorHAnsi"/>
                <w:sz w:val="18"/>
                <w:szCs w:val="18"/>
                <w:lang w:val="es-CL"/>
              </w:rPr>
              <w:t>0</w:t>
            </w:r>
          </w:p>
        </w:tc>
      </w:tr>
      <w:tr w:rsidR="00135F2A" w:rsidRPr="00B81807" w:rsidTr="0077362E">
        <w:trPr>
          <w:trHeight w:val="510"/>
        </w:trPr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135F2A" w:rsidRDefault="00135F2A" w:rsidP="00664FF8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</w:rPr>
              <w:t>c) Experiencia laboral y/o conocimiento técnico acreditado en los rubros principales desarrollados por la Unidad Operativa</w:t>
            </w:r>
            <w:r>
              <w:rPr>
                <w:rStyle w:val="Ancladenotaalpie"/>
                <w:rFonts w:ascii="Calibri" w:hAnsi="Calibri" w:cs="Arial"/>
                <w:i/>
                <w:iCs/>
                <w:color w:val="000000"/>
                <w:sz w:val="20"/>
                <w:szCs w:val="18"/>
              </w:rPr>
              <w:footnoteReference w:id="2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</w:rPr>
              <w:t>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</w:rPr>
              <w:t>(Verificadores: certificados, cartas de certificación laboral, etc)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135F2A" w:rsidRPr="001B1B42" w:rsidRDefault="00135F2A" w:rsidP="00664FF8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Experiencia laboral acreditada en al menos tres de los principales rubros productivos  desarrollados por la Unidad Operativa Comunal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Experiencia laboral acreditada en dos  de los principales rubros productivos desarrollados por la Unidad Operativa Comunal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15</w:t>
            </w: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Experiencia laboral en sólo uno de los principales rubros productivos desarrollados por la Unidad Operativa Comunal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Solo demuestra conocimiento teórico de principales rubros productivos desarrollados por la Unidad Operativa Comunal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087EE4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EE4" w:rsidRDefault="00087EE4" w:rsidP="00664FF8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No demuestra conocimiento práctico ni teórico en los rubros ejes desarrollados por la Unidad Operativa Comunal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EE4" w:rsidRDefault="00087EE4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135F2A" w:rsidRPr="00B81807" w:rsidTr="0077362E">
        <w:trPr>
          <w:trHeight w:val="510"/>
        </w:trPr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135F2A" w:rsidRDefault="00135F2A" w:rsidP="00664FF8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</w:rPr>
              <w:t>d) Conocimiento teórico y/o práctico en los temas de planificación, gestión predial, desarrollo de emprendimientos productivos y desarrollo organizacional.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</w:rPr>
              <w:t>(Verificadores: certificados, cartas de certificación laboral, etc)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135F2A" w:rsidRPr="001B1B42" w:rsidRDefault="00135F2A" w:rsidP="00664FF8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Demuestra conocimiento teórico y práctico en temas de planificación, gestión predial, desarrollo de emprendimientos productivos y desarrollo organizacional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15</w:t>
            </w: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Demuestra conocimiento teórico o  práctico en temas de planificación, gestión predial, desarrollo de emprendimientos productivos y desarrollo organizacional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135F2A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77362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No demuestra conocimientos en los temas de planificación, gestión predial, desarrollo de emprendimientos productivos </w:t>
            </w:r>
            <w:r w:rsidR="0077362E">
              <w:rPr>
                <w:rFonts w:ascii="Calibri" w:hAnsi="Calibri" w:cs="Arial"/>
                <w:color w:val="000000"/>
                <w:sz w:val="18"/>
                <w:szCs w:val="18"/>
              </w:rPr>
              <w:t>ni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desarrollo organizacional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5F2A" w:rsidRDefault="00135F2A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77362E" w:rsidRPr="00B81807" w:rsidTr="0077362E">
        <w:trPr>
          <w:trHeight w:val="454"/>
        </w:trPr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7362E" w:rsidRDefault="0077362E" w:rsidP="00664FF8">
            <w:pPr>
              <w:pStyle w:val="Prrafodelista"/>
              <w:ind w:left="0"/>
              <w:rPr>
                <w:rFonts w:ascii="Calibri" w:hAnsi="Calibri" w:cs="Arial"/>
                <w:b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18"/>
              </w:rPr>
              <w:t xml:space="preserve">e) Participación en cursos de capacitación atingentes a su especialización </w:t>
            </w:r>
            <w:r w:rsidRPr="0077362E"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  <w:t>(verificadores : certificados, cartas de certificación laboral, etc)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7362E" w:rsidRPr="001B1B42" w:rsidRDefault="0077362E" w:rsidP="00664FF8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77362E" w:rsidTr="000D6E4A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77362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Ha participado de algún curso de capacitación en los últimos 4 años en alguno de los rubros de su especialización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0D6E4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77362E" w:rsidTr="000D6E4A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77362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Ha participado de algún taller y/o seminario de capacitación en los últimos 4 años en alguno de los rubros de su especialización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0D6E4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77362E" w:rsidTr="000D6E4A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0D6E4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No ha participado de ningún taller o curso de capacitación atingente a su especialización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0D6E4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77362E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7362E" w:rsidRDefault="0077362E" w:rsidP="003858DF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</w:rPr>
              <w:t xml:space="preserve">f) Conocimiento computacional. </w:t>
            </w:r>
            <w:bookmarkStart w:id="0" w:name="__DdeLink__568_213927355"/>
            <w:bookmarkEnd w:id="0"/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</w:rPr>
              <w:t xml:space="preserve">(Verificador: </w:t>
            </w:r>
            <w:r w:rsidR="003858DF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</w:rPr>
              <w:t>certificados o declaración jurada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7362E" w:rsidRPr="001B1B42" w:rsidRDefault="0077362E" w:rsidP="00664FF8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77362E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Indica tener conocimiento de Microsoft Office y SIG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3858D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  <w:r w:rsidR="003858DF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77362E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Indica tener conocimiento de Microsoft Office o SIG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3858DF" w:rsidP="003858D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77362E" w:rsidRPr="00B81807" w:rsidTr="0077362E">
        <w:trPr>
          <w:trHeight w:val="510"/>
        </w:trPr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No indica tener conocimiento de computación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77362E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7362E" w:rsidRDefault="0077362E" w:rsidP="00664FF8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</w:rPr>
              <w:lastRenderedPageBreak/>
              <w:t>g) Antecedentes de trabajos anteriores con INDAP</w:t>
            </w:r>
            <w:r>
              <w:rPr>
                <w:rStyle w:val="Ancladenotaalpie"/>
                <w:rFonts w:ascii="Calibri" w:hAnsi="Calibri" w:cs="Arial"/>
                <w:i/>
                <w:iCs/>
                <w:color w:val="000000"/>
                <w:sz w:val="20"/>
                <w:szCs w:val="18"/>
              </w:rPr>
              <w:footnoteReference w:id="3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7362E" w:rsidRPr="001B1B42" w:rsidRDefault="0077362E" w:rsidP="00664FF8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77362E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El postulante obtuvo al menos 2 evaluaciones de desempeño negativas en trabajos anteriores con INDAP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-30</w:t>
            </w:r>
          </w:p>
        </w:tc>
      </w:tr>
      <w:tr w:rsidR="0077362E" w:rsidTr="0077362E"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El postulante obtuvo 1 evaluación de desempeño negativa en trabajos anteriores con INDAP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-15</w:t>
            </w:r>
          </w:p>
        </w:tc>
      </w:tr>
      <w:tr w:rsidR="0077362E" w:rsidTr="0077362E">
        <w:trPr>
          <w:trHeight w:val="537"/>
        </w:trPr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No se cuenta con antecedentes previos de trabajos con INDAP o con evaluaciones de desempeño negativas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62E" w:rsidRDefault="0077362E" w:rsidP="00664FF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77362E" w:rsidTr="0077362E">
        <w:trPr>
          <w:trHeight w:val="537"/>
        </w:trPr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7362E" w:rsidRDefault="0077362E" w:rsidP="00664FF8">
            <w:pPr>
              <w:pStyle w:val="Prrafodelista"/>
              <w:jc w:val="center"/>
              <w:rPr>
                <w:rFonts w:ascii="Calibri" w:hAnsi="Calibri" w:cs="Arial"/>
                <w:b/>
                <w:color w:val="000000"/>
                <w:sz w:val="20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18"/>
              </w:rPr>
              <w:t>NOTA FINAL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7362E" w:rsidRDefault="0077362E" w:rsidP="00664FF8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</w:tbl>
    <w:p w:rsidR="00183979" w:rsidRPr="00566342" w:rsidRDefault="00183979" w:rsidP="00183979">
      <w:pPr>
        <w:jc w:val="both"/>
        <w:rPr>
          <w:rFonts w:ascii="Arial" w:hAnsi="Arial" w:cs="Arial"/>
          <w:b/>
        </w:rPr>
      </w:pPr>
    </w:p>
    <w:tbl>
      <w:tblPr>
        <w:tblW w:w="8665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63"/>
        <w:gridCol w:w="1202"/>
      </w:tblGrid>
      <w:tr w:rsidR="00183979" w:rsidRPr="00566342" w:rsidTr="00823B5D">
        <w:trPr>
          <w:jc w:val="center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183979" w:rsidRPr="00566342" w:rsidRDefault="00183979" w:rsidP="00823B5D">
            <w:pPr>
              <w:jc w:val="right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183979" w:rsidRPr="00566342" w:rsidRDefault="00183979" w:rsidP="00823B5D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183979" w:rsidRPr="00566342" w:rsidRDefault="00183979" w:rsidP="00183979">
      <w:pPr>
        <w:jc w:val="both"/>
        <w:rPr>
          <w:rFonts w:ascii="Arial" w:hAnsi="Arial" w:cs="Arial"/>
          <w:iCs/>
        </w:rPr>
      </w:pPr>
      <w:r w:rsidRPr="00566342">
        <w:rPr>
          <w:rFonts w:ascii="Arial" w:hAnsi="Arial" w:cs="Arial"/>
          <w:iCs/>
        </w:rPr>
        <w:t>Puntaje Máximo: 100 puntos</w:t>
      </w:r>
    </w:p>
    <w:p w:rsidR="00183979" w:rsidRPr="00566342" w:rsidRDefault="00183979" w:rsidP="00183979">
      <w:pPr>
        <w:jc w:val="both"/>
        <w:rPr>
          <w:rFonts w:ascii="Arial" w:hAnsi="Arial" w:cs="Arial"/>
          <w:iCs/>
        </w:rPr>
      </w:pPr>
      <w:r w:rsidRPr="00566342">
        <w:rPr>
          <w:rFonts w:ascii="Arial" w:hAnsi="Arial" w:cs="Arial"/>
          <w:iCs/>
        </w:rPr>
        <w:t>Puntaje Mínimo para pasar a entrevista: 60 puntos</w:t>
      </w:r>
    </w:p>
    <w:p w:rsidR="00183979" w:rsidRDefault="00183979" w:rsidP="00183979">
      <w:pPr>
        <w:spacing w:after="200"/>
        <w:rPr>
          <w:rFonts w:ascii="Arial" w:hAnsi="Arial" w:cs="Arial"/>
          <w:iCs/>
        </w:rPr>
      </w:pPr>
      <w:r w:rsidRPr="00566342">
        <w:rPr>
          <w:rFonts w:ascii="Arial" w:hAnsi="Arial" w:cs="Arial"/>
          <w:iCs/>
        </w:rPr>
        <w:t>Ponderación de la Evaluación Curricular: 50% de la Evaluación Total</w:t>
      </w:r>
    </w:p>
    <w:p w:rsidR="00CC7AA4" w:rsidRPr="00566342" w:rsidRDefault="00CC7AA4" w:rsidP="00183979">
      <w:pPr>
        <w:spacing w:after="200"/>
        <w:rPr>
          <w:rFonts w:ascii="Arial" w:hAnsi="Arial" w:cs="Arial"/>
          <w:iCs/>
        </w:rPr>
      </w:pPr>
    </w:p>
    <w:p w:rsidR="00183979" w:rsidRPr="00566342" w:rsidRDefault="00183979" w:rsidP="00183979">
      <w:pPr>
        <w:jc w:val="both"/>
        <w:rPr>
          <w:rFonts w:ascii="Arial" w:hAnsi="Arial" w:cs="Arial"/>
          <w:b/>
        </w:rPr>
      </w:pPr>
      <w:r w:rsidRPr="00566342">
        <w:rPr>
          <w:rFonts w:ascii="Arial" w:hAnsi="Arial" w:cs="Arial"/>
          <w:b/>
        </w:rPr>
        <w:t xml:space="preserve">5.2 Criterios de evaluación: Entrevista Personal  </w:t>
      </w:r>
    </w:p>
    <w:p w:rsidR="00183979" w:rsidRPr="00566342" w:rsidRDefault="00183979" w:rsidP="00183979">
      <w:pPr>
        <w:jc w:val="both"/>
        <w:rPr>
          <w:rFonts w:ascii="Arial" w:hAnsi="Arial" w:cs="Arial"/>
          <w:b/>
        </w:rPr>
      </w:pPr>
    </w:p>
    <w:p w:rsidR="00135F2A" w:rsidRPr="00135F2A" w:rsidRDefault="00135F2A" w:rsidP="00135F2A">
      <w:pPr>
        <w:spacing w:after="200"/>
        <w:ind w:left="502"/>
        <w:rPr>
          <w:rFonts w:ascii="Calibri" w:hAnsi="Calibri"/>
          <w:b/>
          <w:iCs/>
          <w:szCs w:val="22"/>
        </w:rPr>
      </w:pPr>
      <w:r w:rsidRPr="00135F2A">
        <w:rPr>
          <w:rFonts w:ascii="Calibri" w:hAnsi="Calibri"/>
          <w:b/>
          <w:iCs/>
          <w:szCs w:val="22"/>
        </w:rPr>
        <w:t xml:space="preserve">Pauta para la entrevista personal de postulantes a </w:t>
      </w:r>
      <w:r w:rsidR="00CC7AA4">
        <w:rPr>
          <w:rFonts w:ascii="Calibri" w:hAnsi="Calibri"/>
          <w:b/>
          <w:iCs/>
          <w:szCs w:val="22"/>
          <w:u w:val="single"/>
        </w:rPr>
        <w:t>Técnico</w:t>
      </w:r>
      <w:r w:rsidRPr="00135F2A">
        <w:rPr>
          <w:rFonts w:ascii="Calibri" w:hAnsi="Calibri"/>
          <w:b/>
          <w:iCs/>
          <w:szCs w:val="22"/>
        </w:rPr>
        <w:t>.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"/>
        <w:gridCol w:w="3195"/>
        <w:gridCol w:w="1290"/>
        <w:gridCol w:w="1179"/>
        <w:gridCol w:w="1179"/>
        <w:gridCol w:w="1222"/>
        <w:gridCol w:w="1358"/>
      </w:tblGrid>
      <w:tr w:rsidR="00135F2A" w:rsidRPr="00D416B5" w:rsidTr="00CC7AA4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b/>
                <w:iCs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b/>
                <w:iCs/>
                <w:szCs w:val="20"/>
              </w:rPr>
            </w:pPr>
            <w:r w:rsidRPr="00135F2A">
              <w:rPr>
                <w:rFonts w:ascii="Calibri" w:hAnsi="Calibri"/>
                <w:b/>
                <w:iCs/>
                <w:szCs w:val="20"/>
              </w:rPr>
              <w:t>Aspectos a evaluar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b/>
                <w:iCs/>
                <w:szCs w:val="20"/>
              </w:rPr>
            </w:pPr>
            <w:r w:rsidRPr="00135F2A">
              <w:rPr>
                <w:rFonts w:ascii="Calibri" w:hAnsi="Calibri"/>
                <w:b/>
                <w:iCs/>
                <w:szCs w:val="20"/>
              </w:rPr>
              <w:t>Puntaje máximo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b/>
                <w:iCs/>
                <w:szCs w:val="20"/>
              </w:rPr>
            </w:pPr>
            <w:r w:rsidRPr="00135F2A">
              <w:rPr>
                <w:rFonts w:ascii="Calibri" w:hAnsi="Calibri"/>
                <w:b/>
                <w:iCs/>
                <w:szCs w:val="20"/>
              </w:rPr>
              <w:t>Bueno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b/>
                <w:iCs/>
                <w:szCs w:val="20"/>
              </w:rPr>
            </w:pPr>
            <w:r w:rsidRPr="00135F2A">
              <w:rPr>
                <w:rFonts w:ascii="Calibri" w:hAnsi="Calibri"/>
                <w:b/>
                <w:iCs/>
                <w:szCs w:val="20"/>
              </w:rPr>
              <w:t>Regular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b/>
                <w:iCs/>
                <w:szCs w:val="20"/>
              </w:rPr>
            </w:pPr>
            <w:r w:rsidRPr="00135F2A">
              <w:rPr>
                <w:rFonts w:ascii="Calibri" w:hAnsi="Calibri"/>
                <w:b/>
                <w:iCs/>
                <w:szCs w:val="20"/>
              </w:rPr>
              <w:t>Malo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b/>
                <w:iCs/>
                <w:szCs w:val="20"/>
              </w:rPr>
            </w:pPr>
            <w:r w:rsidRPr="00135F2A">
              <w:rPr>
                <w:rFonts w:ascii="Calibri" w:hAnsi="Calibri"/>
                <w:b/>
                <w:iCs/>
                <w:szCs w:val="20"/>
              </w:rPr>
              <w:t>Puntaje obtenido</w:t>
            </w:r>
          </w:p>
        </w:tc>
      </w:tr>
      <w:tr w:rsidR="00135F2A" w:rsidRPr="00D416B5" w:rsidTr="00CC7AA4">
        <w:trPr>
          <w:trHeight w:val="67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a)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664FF8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Conocimiento de los programas y funciones de INDAP y del PRODESAL.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Entre 10 y 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Entre 6 y 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Menos de 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  <w:tr w:rsidR="00135F2A" w:rsidRPr="00D416B5" w:rsidTr="00CC7AA4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b)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664FF8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Conocimiento técnico en los rubros desarrollados en la Unidad Operativa Comunal (preguntas que deberá preparar INDAP).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CC7AA4" w:rsidP="00CC7AA4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4</w:t>
            </w:r>
            <w:r w:rsidR="00135F2A" w:rsidRPr="00135F2A">
              <w:rPr>
                <w:rFonts w:ascii="Calibri" w:hAnsi="Calibri"/>
                <w:iCs/>
                <w:sz w:val="18"/>
                <w:szCs w:val="18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Entre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4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0 y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3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Entre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2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9 y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2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Menos de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2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  <w:tr w:rsidR="00135F2A" w:rsidRPr="00D416B5" w:rsidTr="00CC7AA4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CC7AA4" w:rsidP="00CC7AA4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c</w:t>
            </w:r>
            <w:r w:rsidR="00135F2A" w:rsidRPr="00135F2A">
              <w:rPr>
                <w:rFonts w:ascii="Calibri" w:hAnsi="Calibri"/>
                <w:iCs/>
                <w:sz w:val="18"/>
                <w:szCs w:val="18"/>
              </w:rPr>
              <w:t>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664FF8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Conocimiento de la comuna (preguntas que deberá preparar preferentemente  el Municipio).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CC7AA4" w:rsidP="00CC7AA4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Entre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10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 y 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Entre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6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 y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Menos de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  <w:tr w:rsidR="00135F2A" w:rsidRPr="00D416B5" w:rsidTr="00CC7AA4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CC7AA4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d</w:t>
            </w:r>
            <w:r w:rsidR="00135F2A" w:rsidRPr="00135F2A">
              <w:rPr>
                <w:rFonts w:ascii="Calibri" w:hAnsi="Calibri"/>
                <w:iCs/>
                <w:sz w:val="18"/>
                <w:szCs w:val="18"/>
              </w:rPr>
              <w:t>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664FF8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Evaluación de aspectos como: personalidad, expresión oral y capacidad de síntesis.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CC7AA4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2</w:t>
            </w:r>
            <w:r w:rsidR="00135F2A" w:rsidRPr="00135F2A">
              <w:rPr>
                <w:rFonts w:ascii="Calibri" w:hAnsi="Calibri"/>
                <w:iCs/>
                <w:sz w:val="18"/>
                <w:szCs w:val="18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Entre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2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0 y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CC7AA4" w:rsidP="00CC7AA4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Entre 10</w:t>
            </w:r>
            <w:r w:rsidR="00135F2A" w:rsidRPr="00135F2A">
              <w:rPr>
                <w:rFonts w:ascii="Calibri" w:hAnsi="Calibri"/>
                <w:iCs/>
                <w:sz w:val="18"/>
                <w:szCs w:val="18"/>
              </w:rPr>
              <w:t xml:space="preserve"> y </w:t>
            </w:r>
            <w:r>
              <w:rPr>
                <w:rFonts w:ascii="Calibri" w:hAnsi="Calibri"/>
                <w:iCs/>
                <w:sz w:val="18"/>
                <w:szCs w:val="18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Menos de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  <w:tr w:rsidR="00135F2A" w:rsidRPr="00D416B5" w:rsidTr="00CC7AA4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g)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664FF8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>Otros que defina la comisión (vocación de trabajo con la Pequeña Agricultura, disposición para residir en la comuna, etc.).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CC7AA4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Entre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20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 y 1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Entre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10</w:t>
            </w: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 y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2A" w:rsidRPr="00135F2A" w:rsidRDefault="00135F2A" w:rsidP="00CC7AA4">
            <w:pPr>
              <w:jc w:val="center"/>
              <w:rPr>
                <w:rFonts w:ascii="Calibri" w:hAnsi="Calibri"/>
              </w:rPr>
            </w:pPr>
            <w:r w:rsidRPr="00135F2A">
              <w:rPr>
                <w:rFonts w:ascii="Calibri" w:hAnsi="Calibri"/>
                <w:iCs/>
                <w:sz w:val="18"/>
                <w:szCs w:val="18"/>
              </w:rPr>
              <w:t xml:space="preserve">Menos de </w:t>
            </w:r>
            <w:r w:rsidR="00CC7AA4">
              <w:rPr>
                <w:rFonts w:ascii="Calibri" w:hAnsi="Calibri"/>
                <w:iCs/>
                <w:sz w:val="18"/>
                <w:szCs w:val="18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  <w:tr w:rsidR="00135F2A" w:rsidRPr="00D416B5" w:rsidTr="00CC7AA4">
        <w:trPr>
          <w:trHeight w:val="557"/>
        </w:trPr>
        <w:tc>
          <w:tcPr>
            <w:tcW w:w="24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b/>
                <w:iCs/>
                <w:szCs w:val="18"/>
              </w:rPr>
            </w:pPr>
            <w:r w:rsidRPr="00135F2A">
              <w:rPr>
                <w:rFonts w:ascii="Calibri" w:hAnsi="Calibri"/>
                <w:b/>
                <w:iCs/>
                <w:szCs w:val="18"/>
              </w:rPr>
              <w:t>TOTAL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5F2A" w:rsidRPr="00135F2A" w:rsidRDefault="00135F2A" w:rsidP="00664FF8">
            <w:pPr>
              <w:jc w:val="center"/>
              <w:rPr>
                <w:rFonts w:ascii="Calibri" w:hAnsi="Calibri"/>
                <w:iCs/>
                <w:szCs w:val="18"/>
              </w:rPr>
            </w:pPr>
          </w:p>
        </w:tc>
      </w:tr>
    </w:tbl>
    <w:p w:rsidR="00135F2A" w:rsidRPr="00135F2A" w:rsidRDefault="00135F2A" w:rsidP="00135F2A">
      <w:pPr>
        <w:jc w:val="both"/>
        <w:rPr>
          <w:rFonts w:ascii="Calibri" w:hAnsi="Calibri"/>
          <w:iCs/>
          <w:sz w:val="20"/>
          <w:szCs w:val="20"/>
        </w:rPr>
      </w:pPr>
    </w:p>
    <w:p w:rsidR="00183979" w:rsidRPr="00566342" w:rsidRDefault="00183979" w:rsidP="00183979">
      <w:pPr>
        <w:jc w:val="both"/>
        <w:rPr>
          <w:rFonts w:ascii="Arial" w:hAnsi="Arial" w:cs="Arial"/>
          <w:b/>
        </w:rPr>
      </w:pPr>
    </w:p>
    <w:p w:rsidR="00183979" w:rsidRPr="00566342" w:rsidRDefault="00183979" w:rsidP="00183979">
      <w:p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Puntaje Máximo: 100 puntos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Ponderación de la evaluación Entrevista Personal: 50% de la Evaluación Total.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183979" w:rsidP="00183979">
      <w:pPr>
        <w:rPr>
          <w:rFonts w:ascii="Arial" w:hAnsi="Arial" w:cs="Arial"/>
          <w:b/>
          <w:bCs/>
        </w:rPr>
      </w:pPr>
    </w:p>
    <w:p w:rsidR="00183979" w:rsidRPr="00566342" w:rsidRDefault="00C11315" w:rsidP="00183979">
      <w:pPr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6.-Postulación</w:t>
      </w:r>
    </w:p>
    <w:p w:rsidR="00183979" w:rsidRPr="00566342" w:rsidRDefault="00183979" w:rsidP="00183979">
      <w:pPr>
        <w:rPr>
          <w:rFonts w:ascii="Arial" w:hAnsi="Arial" w:cs="Arial"/>
          <w:b/>
          <w:bCs/>
        </w:rPr>
      </w:pPr>
    </w:p>
    <w:p w:rsidR="00183979" w:rsidRPr="00566342" w:rsidRDefault="00183979" w:rsidP="008774DA">
      <w:pPr>
        <w:ind w:firstLine="851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Todas las postulaciones deberán presentarse en sobre cerrado, caratulado con el cargo al que se postula y contener los siguientes documentos: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183979" w:rsidP="00183979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</w:rPr>
      </w:pPr>
      <w:r w:rsidRPr="00566342">
        <w:rPr>
          <w:rFonts w:ascii="Arial" w:hAnsi="Arial" w:cs="Arial"/>
        </w:rPr>
        <w:t xml:space="preserve">Curriculum vitae ciego, disponible en </w:t>
      </w:r>
      <w:hyperlink r:id="rId7" w:history="1">
        <w:r w:rsidRPr="00566342">
          <w:rPr>
            <w:rStyle w:val="Hipervnculo"/>
            <w:rFonts w:ascii="Calibri" w:hAnsi="Calibri" w:cs="Arial"/>
            <w:color w:val="auto"/>
          </w:rPr>
          <w:t>http://www.indap.gob.cl/trabaje-para-indap</w:t>
        </w:r>
      </w:hyperlink>
    </w:p>
    <w:p w:rsidR="00183979" w:rsidRPr="00566342" w:rsidRDefault="00183979" w:rsidP="0018397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Título profesional </w:t>
      </w:r>
      <w:r w:rsidR="00351A02" w:rsidRPr="00566342">
        <w:rPr>
          <w:rFonts w:ascii="Arial" w:hAnsi="Arial" w:cs="Arial"/>
        </w:rPr>
        <w:t xml:space="preserve">de </w:t>
      </w:r>
      <w:r w:rsidR="00227EDA">
        <w:rPr>
          <w:rFonts w:ascii="Arial" w:hAnsi="Arial" w:cs="Arial"/>
        </w:rPr>
        <w:t>Técnico Agrícola o Ingeniero Agrícola</w:t>
      </w:r>
      <w:r w:rsidR="00C11315" w:rsidRPr="00566342">
        <w:rPr>
          <w:rFonts w:ascii="Arial" w:hAnsi="Arial" w:cs="Arial"/>
        </w:rPr>
        <w:t xml:space="preserve"> </w:t>
      </w:r>
      <w:r w:rsidR="00351A02" w:rsidRPr="00566342">
        <w:rPr>
          <w:rFonts w:ascii="Arial" w:hAnsi="Arial" w:cs="Arial"/>
        </w:rPr>
        <w:t>(</w:t>
      </w:r>
      <w:r w:rsidR="00B10DA5" w:rsidRPr="00566342">
        <w:rPr>
          <w:rFonts w:ascii="Arial" w:hAnsi="Arial" w:cs="Arial"/>
        </w:rPr>
        <w:t xml:space="preserve">Copia legalizada de </w:t>
      </w:r>
      <w:r w:rsidRPr="00566342">
        <w:rPr>
          <w:rFonts w:ascii="Arial" w:hAnsi="Arial" w:cs="Arial"/>
        </w:rPr>
        <w:t xml:space="preserve">Certificado de </w:t>
      </w:r>
      <w:r w:rsidR="00B10DA5" w:rsidRPr="00566342">
        <w:rPr>
          <w:rFonts w:ascii="Arial" w:hAnsi="Arial" w:cs="Arial"/>
        </w:rPr>
        <w:t>Título</w:t>
      </w:r>
      <w:r w:rsidR="00351A02" w:rsidRPr="00566342">
        <w:rPr>
          <w:rFonts w:ascii="Arial" w:hAnsi="Arial" w:cs="Arial"/>
        </w:rPr>
        <w:t>)</w:t>
      </w:r>
      <w:r w:rsidRPr="00566342">
        <w:rPr>
          <w:rFonts w:ascii="Arial" w:hAnsi="Arial" w:cs="Arial"/>
        </w:rPr>
        <w:t>.</w:t>
      </w:r>
    </w:p>
    <w:p w:rsidR="00B10DA5" w:rsidRPr="00566342" w:rsidRDefault="00B10DA5" w:rsidP="00B10DA5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566342">
        <w:rPr>
          <w:rFonts w:ascii="Arial" w:hAnsi="Arial" w:cs="Arial"/>
        </w:rPr>
        <w:t>Fotocopia Cédula de Identidad por ambos lados.</w:t>
      </w:r>
    </w:p>
    <w:p w:rsidR="00183979" w:rsidRPr="00566342" w:rsidRDefault="00B10DA5" w:rsidP="001839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Fotocopia de </w:t>
      </w:r>
      <w:r w:rsidR="00183979" w:rsidRPr="00566342">
        <w:rPr>
          <w:rFonts w:ascii="Arial" w:hAnsi="Arial" w:cs="Arial"/>
        </w:rPr>
        <w:t>Licencia de conducir vigente.</w:t>
      </w:r>
    </w:p>
    <w:p w:rsidR="00C1420B" w:rsidRPr="00566342" w:rsidRDefault="00B10DA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Fotocopia simple de </w:t>
      </w:r>
      <w:r w:rsidR="00C1420B" w:rsidRPr="00566342">
        <w:rPr>
          <w:rFonts w:ascii="Arial" w:hAnsi="Arial" w:cs="Arial"/>
        </w:rPr>
        <w:t xml:space="preserve">certificados de </w:t>
      </w:r>
      <w:r w:rsidRPr="00566342">
        <w:rPr>
          <w:rFonts w:ascii="Arial" w:hAnsi="Arial" w:cs="Arial"/>
        </w:rPr>
        <w:t>cursos, talleres, seminarios u otros y/o  malla curricular que acredite co</w:t>
      </w:r>
      <w:r w:rsidR="00C1420B" w:rsidRPr="00566342">
        <w:rPr>
          <w:rFonts w:ascii="Arial" w:hAnsi="Arial" w:cs="Arial"/>
        </w:rPr>
        <w:t>nocimientos teóricos.</w:t>
      </w:r>
    </w:p>
    <w:p w:rsidR="00183979" w:rsidRPr="00566342" w:rsidRDefault="00B10DA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Declaración jurada simple que señale disponer de movilización apta para el trabajo en terreno.</w:t>
      </w:r>
      <w:bookmarkStart w:id="1" w:name="_GoBack"/>
      <w:bookmarkEnd w:id="1"/>
    </w:p>
    <w:p w:rsidR="00B10DA5" w:rsidRPr="00566342" w:rsidRDefault="00B10DA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Declaración jurada simple que acredite conocimientos en computación.</w:t>
      </w:r>
    </w:p>
    <w:p w:rsidR="00C1420B" w:rsidRPr="00566342" w:rsidRDefault="00C1420B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Si procede, declaración jurada simple que acredite periodo de trabajo en programas de INDAP, señalando fecha de inicio y término de labor y agencia de área en la cual se desempeñó. </w:t>
      </w:r>
    </w:p>
    <w:p w:rsidR="00B10DA5" w:rsidRPr="00566342" w:rsidRDefault="00B10DA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Declaración jurada ante Notario Público que acredite no haber cesado en ningún cargo público como consecuencia de haber tenido una calificación deficiente o por aplicación de una medida disciplinaria, en el caso que el postulante haya prestado servicios en algún programa relacionado con INDAP (PRODESAL - PDTI </w:t>
      </w:r>
      <w:r w:rsidR="00202EED" w:rsidRPr="00566342">
        <w:rPr>
          <w:rFonts w:ascii="Arial" w:hAnsi="Arial" w:cs="Arial"/>
        </w:rPr>
        <w:t>–</w:t>
      </w:r>
      <w:r w:rsidRPr="00566342">
        <w:rPr>
          <w:rFonts w:ascii="Arial" w:hAnsi="Arial" w:cs="Arial"/>
        </w:rPr>
        <w:t xml:space="preserve"> SAT</w:t>
      </w:r>
      <w:r w:rsidR="00202EED" w:rsidRPr="00566342">
        <w:rPr>
          <w:rFonts w:ascii="Arial" w:hAnsi="Arial" w:cs="Arial"/>
        </w:rPr>
        <w:t xml:space="preserve"> u otro</w:t>
      </w:r>
      <w:r w:rsidRPr="00566342">
        <w:rPr>
          <w:rFonts w:ascii="Arial" w:hAnsi="Arial" w:cs="Arial"/>
        </w:rPr>
        <w:t>).</w:t>
      </w:r>
    </w:p>
    <w:p w:rsidR="00C11315" w:rsidRPr="00566342" w:rsidRDefault="00C1131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Carta de referencia del último empleador.</w:t>
      </w:r>
    </w:p>
    <w:p w:rsidR="00B10DA5" w:rsidRPr="00566342" w:rsidRDefault="00B10DA5" w:rsidP="00B10D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Certificado de antecedentes del registro civil</w:t>
      </w:r>
      <w:r w:rsidR="00C11315" w:rsidRPr="00566342">
        <w:rPr>
          <w:rFonts w:ascii="Arial" w:hAnsi="Arial" w:cs="Arial"/>
        </w:rPr>
        <w:t>.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183979" w:rsidP="00C11315">
      <w:pPr>
        <w:ind w:firstLine="851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Los antecedentes deben presentarse en la oficina de partes de la I</w:t>
      </w:r>
      <w:r w:rsidR="00C11315" w:rsidRPr="00566342">
        <w:rPr>
          <w:rFonts w:ascii="Arial" w:hAnsi="Arial" w:cs="Arial"/>
        </w:rPr>
        <w:t>lustre</w:t>
      </w:r>
      <w:r w:rsidRPr="00566342">
        <w:rPr>
          <w:rFonts w:ascii="Arial" w:hAnsi="Arial" w:cs="Arial"/>
        </w:rPr>
        <w:t xml:space="preserve"> Municipalidad de </w:t>
      </w:r>
      <w:r w:rsidR="00227EDA">
        <w:rPr>
          <w:rFonts w:ascii="Arial" w:hAnsi="Arial" w:cs="Arial"/>
        </w:rPr>
        <w:t>Los Lagos</w:t>
      </w:r>
      <w:r w:rsidRPr="00566342">
        <w:rPr>
          <w:rFonts w:ascii="Arial" w:hAnsi="Arial" w:cs="Arial"/>
        </w:rPr>
        <w:t xml:space="preserve">, ubicada en </w:t>
      </w:r>
      <w:r w:rsidR="00202EED" w:rsidRPr="00566342">
        <w:rPr>
          <w:rFonts w:ascii="Arial" w:hAnsi="Arial" w:cs="Arial"/>
        </w:rPr>
        <w:t xml:space="preserve">calle </w:t>
      </w:r>
      <w:r w:rsidR="00227EDA">
        <w:rPr>
          <w:rFonts w:ascii="Arial" w:hAnsi="Arial" w:cs="Arial"/>
        </w:rPr>
        <w:t>San Martin N°1</w:t>
      </w:r>
      <w:r w:rsidRPr="00566342">
        <w:rPr>
          <w:rFonts w:ascii="Arial" w:hAnsi="Arial" w:cs="Arial"/>
        </w:rPr>
        <w:t>.</w:t>
      </w:r>
    </w:p>
    <w:p w:rsidR="00183979" w:rsidRPr="00566342" w:rsidRDefault="00183979" w:rsidP="00183979">
      <w:pPr>
        <w:rPr>
          <w:rFonts w:ascii="Arial" w:hAnsi="Arial" w:cs="Arial"/>
        </w:rPr>
      </w:pPr>
    </w:p>
    <w:p w:rsidR="00C11315" w:rsidRPr="00566342" w:rsidRDefault="00C11315" w:rsidP="00183979">
      <w:pPr>
        <w:rPr>
          <w:rFonts w:ascii="Arial" w:hAnsi="Arial" w:cs="Arial"/>
        </w:rPr>
      </w:pPr>
    </w:p>
    <w:p w:rsidR="00183979" w:rsidRPr="00566342" w:rsidRDefault="00C11315" w:rsidP="00183979">
      <w:pPr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7.- Plazos</w:t>
      </w:r>
    </w:p>
    <w:p w:rsidR="00C11315" w:rsidRPr="00566342" w:rsidRDefault="00C11315" w:rsidP="00183979">
      <w:pPr>
        <w:rPr>
          <w:rFonts w:ascii="Arial" w:hAnsi="Arial" w:cs="Arial"/>
          <w:b/>
          <w:bCs/>
        </w:rPr>
      </w:pPr>
    </w:p>
    <w:p w:rsidR="00183979" w:rsidRPr="00566342" w:rsidRDefault="00070842" w:rsidP="00183979">
      <w:pPr>
        <w:rPr>
          <w:rFonts w:ascii="Arial" w:hAnsi="Arial" w:cs="Arial"/>
        </w:rPr>
      </w:pPr>
      <w:r w:rsidRPr="00566342">
        <w:rPr>
          <w:rFonts w:ascii="Arial" w:hAnsi="Arial" w:cs="Arial"/>
        </w:rPr>
        <w:t>-</w:t>
      </w:r>
      <w:r w:rsidR="00183979" w:rsidRPr="00566342">
        <w:rPr>
          <w:rFonts w:ascii="Arial" w:hAnsi="Arial" w:cs="Arial"/>
        </w:rPr>
        <w:t xml:space="preserve">Fecha creación: </w:t>
      </w:r>
      <w:r w:rsidR="00227EDA">
        <w:rPr>
          <w:rFonts w:ascii="Arial" w:hAnsi="Arial" w:cs="Arial"/>
        </w:rPr>
        <w:t>17</w:t>
      </w:r>
      <w:r w:rsidR="00351A02" w:rsidRPr="00566342">
        <w:rPr>
          <w:rFonts w:ascii="Arial" w:hAnsi="Arial" w:cs="Arial"/>
        </w:rPr>
        <w:t xml:space="preserve"> de </w:t>
      </w:r>
      <w:r w:rsidR="00227EDA">
        <w:rPr>
          <w:rFonts w:ascii="Arial" w:hAnsi="Arial" w:cs="Arial"/>
        </w:rPr>
        <w:t>abril</w:t>
      </w:r>
      <w:r w:rsidR="00202EED" w:rsidRPr="00566342">
        <w:rPr>
          <w:rFonts w:ascii="Arial" w:hAnsi="Arial" w:cs="Arial"/>
        </w:rPr>
        <w:t xml:space="preserve"> de 2017</w:t>
      </w:r>
    </w:p>
    <w:p w:rsidR="00070842" w:rsidRPr="00566342" w:rsidRDefault="00FB25E9" w:rsidP="00070842">
      <w:pPr>
        <w:ind w:right="130"/>
        <w:jc w:val="both"/>
        <w:rPr>
          <w:rFonts w:ascii="Calibri" w:eastAsia="Calibri" w:hAnsi="Calibri" w:cs="Calibri"/>
          <w:lang w:val="es-CL"/>
        </w:rPr>
      </w:pPr>
      <w:r w:rsidRPr="00FB25E9">
        <w:rPr>
          <w:noProof/>
          <w:lang w:val="es-CL" w:eastAsia="es-CL"/>
        </w:rPr>
        <w:pict>
          <v:group id="Group 2" o:spid="_x0000_s1026" style="position:absolute;left:0;text-align:left;margin-left:124.35pt;margin-top:56.9pt;width:3pt;height:0;z-index:-251658240;mso-wrap-distance-top:-6e-5mm;mso-wrap-distance-bottom:-6e-5mm;mso-position-horizontal-relative:page" coordorigin="2487,1138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2tTwMAANIHAAAOAAAAZHJzL2Uyb0RvYy54bWykVdtu2zAMfR+wfxD0uCH1JW6aGnWKIZdi&#10;QLcVaPYBiixfMFvyJCVON+zfR0l24qQdNnR5cCiTJg8PKfLmdl9XaMekKgVPcHDhY8Q4FWnJ8wR/&#10;Xa9GU4yUJjwlleAswU9M4dvZ2zc3bROzUBSiSplE4ISruG0SXGjdxJ6naMFqoi5EwzgoMyFrouEo&#10;cy+VpAXvdeWFvj/xWiHTRgrKlIK3C6fEM+s/yxjVX7JMMY2qBAM2bZ/SPjfm6c1uSJxL0hQl7WCQ&#10;V6CoSckh6MHVgmiCtrJ85qouqRRKZPqCitoTWVZSZnOAbAL/LJs7KbaNzSWP27w50ATUnvH0arf0&#10;8+5BojKF2mHESQ0lslFRaKhpmzwGizvZPDYP0uUH4r2g3xSovXO9OefOGG3aTyIFd2SrhaVmn8na&#10;uICk0d5W4OlQAbbXiMLL8TTwoUz0qKEFFNDYh9H0CiNQBMF46upGi2X33WT4kUdiF8vi6/CYZKDF&#10;1JFF9X8sPhakYbY4ynDUsRj1LK4kY6Zt0dgRaY16FtWQwoHGQFTA9F/Je4GMnsKXqSAx3Sp9x4Qt&#10;AdndK+1aPwXJFjbtyr8GKrO6glvwfoR8ZCLZR3dVDmbQL87snYfWPmoRBO5c9p7C3sR5uoxe9jTu&#10;zYyn8OAJypj36EjRA6Z73iEGCREzZnzbXo1Qpk3WgKvvHvAARia7P9hC5HNb900XQsL8OJ8cEiOY&#10;HBuXa0O0QWZCGBG1CQYazLEWO7YWVqHP2h1CHLUVH1qZ4g0QOSXYG+dw35xgAxqcg4pysSqryvJf&#10;cQMj8KMgskiUqMrUaA0YJfPNvJJoR8xAtD+TCXg7MYPBw1PrrWAkXXayJmXlZLCvLLHQdV3+pv/s&#10;xPt57V8vp8tpNIrCyXIU+YvF6MNqHo0mq+DqcjFezOeL4JeBFkRxUaYp4wZdP32D6N/uZbcH3Nw8&#10;zN+TLE6SXdnf82S9UxiWC8il/3dk9xfTTZGNSJ/gkkrh1gmsPxAKIX9g1MIqSbD6viWSYVR95DBl&#10;roMogrpqe4gur0I4yKFmM9QQTsFVgjWG7jbiXLt9tW1kmRcQKbBl5eIDTNasNPcYBp2KHaruAIPO&#10;SnZx2Fy6JWc20/BsrY6rePYbAAD//wMAUEsDBBQABgAIAAAAIQBhbSLI3wAAAAsBAAAPAAAAZHJz&#10;L2Rvd25yZXYueG1sTI9Ba8JAEIXvhf6HZQq91U2itpJmIyJtT1JQC+JtzY5JMDsbsmsS/32nUGiP&#10;897Hm/ey5Wgb0WPna0cK4kkEAqlwpqZSwdf+/WkBwgdNRjeOUMENPSzz+7tMp8YNtMV+F0rBIeRT&#10;raAKoU2l9EWFVvuJa5HYO7vO6sBnV0rT6YHDbSOTKHqWVtfEHyrd4rrC4rK7WgUfgx5W0/it31zO&#10;69txP/88bGJU6vFhXL2CCDiGPxh+6nN1yLnTyV3JeNEoSGaLF0bZiKe8gYlkPmPl9KvIPJP/N+Tf&#10;AAAA//8DAFBLAQItABQABgAIAAAAIQC2gziS/gAAAOEBAAATAAAAAAAAAAAAAAAAAAAAAABbQ29u&#10;dGVudF9UeXBlc10ueG1sUEsBAi0AFAAGAAgAAAAhADj9If/WAAAAlAEAAAsAAAAAAAAAAAAAAAAA&#10;LwEAAF9yZWxzLy5yZWxzUEsBAi0AFAAGAAgAAAAhAHPW7a1PAwAA0gcAAA4AAAAAAAAAAAAAAAAA&#10;LgIAAGRycy9lMm9Eb2MueG1sUEsBAi0AFAAGAAgAAAAhAGFtIsjfAAAACwEAAA8AAAAAAAAAAAAA&#10;AAAAqQUAAGRycy9kb3ducmV2LnhtbFBLBQYAAAAABAAEAPMAAAC1BgAAAAA=&#10;">
            <v:shape id="Freeform 3" o:spid="_x0000_s1027" style="position:absolute;left:2487;top:1138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En8AA&#10;AADaAAAADwAAAGRycy9kb3ducmV2LnhtbESP3YrCMBSE7wXfIRzBm6KpsvhTjaList768wCH5tgW&#10;k5PSpFrffrOw4OUwM98w621njXhS4yvHCibjFARx7nTFhYLb9Xu0AOEDskbjmBS8ycN20++tMdPu&#10;xWd6XkIhIoR9hgrKEOpMSp+XZNGPXU0cvbtrLIYom0LqBl8Rbo2cpulMWqw4LpRY06Gk/HFprYLF&#10;1dip2y/nSWLaHzoyL9uElRoOut0KRKAufML/7ZNW8AV/V+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OEn8AAAADaAAAADwAAAAAAAAAAAAAAAACYAgAAZHJzL2Rvd25y&#10;ZXYueG1sUEsFBgAAAAAEAAQA9QAAAIUDAAAAAA==&#10;" path="m,l60,e" filled="f" strokeweight=".82pt">
              <v:path arrowok="t" o:connecttype="custom" o:connectlocs="0,0;60,0" o:connectangles="0,0"/>
            </v:shape>
            <w10:wrap anchorx="page"/>
          </v:group>
        </w:pict>
      </w:r>
      <w:r w:rsidR="00070842" w:rsidRPr="00566342">
        <w:rPr>
          <w:rFonts w:ascii="Calibri" w:eastAsia="Calibri" w:hAnsi="Calibri" w:cs="Calibri"/>
          <w:b/>
          <w:spacing w:val="-3"/>
          <w:lang w:val="es-CL"/>
        </w:rPr>
        <w:t>-B</w:t>
      </w:r>
      <w:r w:rsidR="00070842" w:rsidRPr="00566342">
        <w:rPr>
          <w:rFonts w:ascii="Calibri" w:eastAsia="Calibri" w:hAnsi="Calibri" w:cs="Calibri"/>
          <w:b/>
          <w:spacing w:val="1"/>
          <w:lang w:val="es-CL"/>
        </w:rPr>
        <w:t>A</w:t>
      </w:r>
      <w:r w:rsidR="00070842" w:rsidRPr="00566342">
        <w:rPr>
          <w:rFonts w:ascii="Calibri" w:eastAsia="Calibri" w:hAnsi="Calibri" w:cs="Calibri"/>
          <w:b/>
          <w:lang w:val="es-CL"/>
        </w:rPr>
        <w:t>SES DEL C</w:t>
      </w:r>
      <w:r w:rsidR="00070842" w:rsidRPr="00566342">
        <w:rPr>
          <w:rFonts w:ascii="Calibri" w:eastAsia="Calibri" w:hAnsi="Calibri" w:cs="Calibri"/>
          <w:b/>
          <w:spacing w:val="1"/>
          <w:lang w:val="es-CL"/>
        </w:rPr>
        <w:t>O</w:t>
      </w:r>
      <w:r w:rsidR="00070842" w:rsidRPr="00566342">
        <w:rPr>
          <w:rFonts w:ascii="Calibri" w:eastAsia="Calibri" w:hAnsi="Calibri" w:cs="Calibri"/>
          <w:b/>
          <w:lang w:val="es-CL"/>
        </w:rPr>
        <w:t>NCU</w:t>
      </w:r>
      <w:r w:rsidR="00070842" w:rsidRPr="00566342">
        <w:rPr>
          <w:rFonts w:ascii="Calibri" w:eastAsia="Calibri" w:hAnsi="Calibri" w:cs="Calibri"/>
          <w:b/>
          <w:spacing w:val="-1"/>
          <w:lang w:val="es-CL"/>
        </w:rPr>
        <w:t>R</w:t>
      </w:r>
      <w:r w:rsidR="00070842" w:rsidRPr="00566342">
        <w:rPr>
          <w:rFonts w:ascii="Calibri" w:eastAsia="Calibri" w:hAnsi="Calibri" w:cs="Calibri"/>
          <w:b/>
          <w:lang w:val="es-CL"/>
        </w:rPr>
        <w:t>SO:</w:t>
      </w:r>
      <w:r w:rsidR="00070842" w:rsidRPr="00566342">
        <w:rPr>
          <w:rFonts w:ascii="Calibri" w:eastAsia="Calibri" w:hAnsi="Calibri" w:cs="Calibri"/>
          <w:b/>
          <w:spacing w:val="4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lang w:val="es-CL"/>
        </w:rPr>
        <w:t>Las</w:t>
      </w:r>
      <w:r w:rsidR="00070842" w:rsidRPr="00566342">
        <w:rPr>
          <w:rFonts w:ascii="Calibri" w:eastAsia="Calibri" w:hAnsi="Calibri" w:cs="Calibri"/>
          <w:spacing w:val="1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B</w:t>
      </w:r>
      <w:r w:rsidR="00070842" w:rsidRPr="00566342">
        <w:rPr>
          <w:rFonts w:ascii="Calibri" w:eastAsia="Calibri" w:hAnsi="Calibri" w:cs="Calibri"/>
          <w:lang w:val="es-CL"/>
        </w:rPr>
        <w:t>ases</w:t>
      </w:r>
      <w:r w:rsidR="00070842" w:rsidRPr="00566342">
        <w:rPr>
          <w:rFonts w:ascii="Calibri" w:eastAsia="Calibri" w:hAnsi="Calibri" w:cs="Calibri"/>
          <w:spacing w:val="-1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1"/>
          <w:lang w:val="es-CL"/>
        </w:rPr>
        <w:t>d</w:t>
      </w:r>
      <w:r w:rsidR="00070842" w:rsidRPr="00566342">
        <w:rPr>
          <w:rFonts w:ascii="Calibri" w:eastAsia="Calibri" w:hAnsi="Calibri" w:cs="Calibri"/>
          <w:lang w:val="es-CL"/>
        </w:rPr>
        <w:t>el</w:t>
      </w:r>
      <w:r w:rsidR="00070842" w:rsidRPr="00566342">
        <w:rPr>
          <w:rFonts w:ascii="Calibri" w:eastAsia="Calibri" w:hAnsi="Calibri" w:cs="Calibri"/>
          <w:spacing w:val="1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c</w:t>
      </w:r>
      <w:r w:rsidR="00070842" w:rsidRPr="00566342">
        <w:rPr>
          <w:rFonts w:ascii="Calibri" w:eastAsia="Calibri" w:hAnsi="Calibri" w:cs="Calibri"/>
          <w:spacing w:val="-2"/>
          <w:lang w:val="es-CL"/>
        </w:rPr>
        <w:t>o</w:t>
      </w:r>
      <w:r w:rsidR="00070842" w:rsidRPr="00566342">
        <w:rPr>
          <w:rFonts w:ascii="Calibri" w:eastAsia="Calibri" w:hAnsi="Calibri" w:cs="Calibri"/>
          <w:spacing w:val="1"/>
          <w:lang w:val="es-CL"/>
        </w:rPr>
        <w:t>n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c</w:t>
      </w:r>
      <w:r w:rsidR="00070842" w:rsidRPr="00566342">
        <w:rPr>
          <w:rFonts w:ascii="Calibri" w:eastAsia="Calibri" w:hAnsi="Calibri" w:cs="Calibri"/>
          <w:spacing w:val="1"/>
          <w:lang w:val="es-CL"/>
        </w:rPr>
        <w:t>u</w:t>
      </w:r>
      <w:r w:rsidR="00070842" w:rsidRPr="00566342">
        <w:rPr>
          <w:rFonts w:ascii="Calibri" w:eastAsia="Calibri" w:hAnsi="Calibri" w:cs="Calibri"/>
          <w:lang w:val="es-CL"/>
        </w:rPr>
        <w:t>r</w:t>
      </w:r>
      <w:r w:rsidR="00070842" w:rsidRPr="00566342">
        <w:rPr>
          <w:rFonts w:ascii="Calibri" w:eastAsia="Calibri" w:hAnsi="Calibri" w:cs="Calibri"/>
          <w:spacing w:val="-2"/>
          <w:lang w:val="es-CL"/>
        </w:rPr>
        <w:t>s</w:t>
      </w:r>
      <w:r w:rsidR="00070842" w:rsidRPr="00566342">
        <w:rPr>
          <w:rFonts w:ascii="Calibri" w:eastAsia="Calibri" w:hAnsi="Calibri" w:cs="Calibri"/>
          <w:lang w:val="es-CL"/>
        </w:rPr>
        <w:t>o</w:t>
      </w:r>
      <w:r w:rsidR="00070842" w:rsidRPr="00566342">
        <w:rPr>
          <w:rFonts w:ascii="Calibri" w:eastAsia="Calibri" w:hAnsi="Calibri" w:cs="Calibri"/>
          <w:spacing w:val="1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lang w:val="es-CL"/>
        </w:rPr>
        <w:t>se</w:t>
      </w:r>
      <w:r w:rsidR="00070842" w:rsidRPr="00566342">
        <w:rPr>
          <w:rFonts w:ascii="Calibri" w:eastAsia="Calibri" w:hAnsi="Calibri" w:cs="Calibri"/>
          <w:spacing w:val="1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-2"/>
          <w:lang w:val="es-CL"/>
        </w:rPr>
        <w:t>e</w:t>
      </w:r>
      <w:r w:rsidR="00070842" w:rsidRPr="00566342">
        <w:rPr>
          <w:rFonts w:ascii="Calibri" w:eastAsia="Calibri" w:hAnsi="Calibri" w:cs="Calibri"/>
          <w:spacing w:val="1"/>
          <w:lang w:val="es-CL"/>
        </w:rPr>
        <w:t>n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c</w:t>
      </w:r>
      <w:r w:rsidR="00070842" w:rsidRPr="00566342">
        <w:rPr>
          <w:rFonts w:ascii="Calibri" w:eastAsia="Calibri" w:hAnsi="Calibri" w:cs="Calibri"/>
          <w:lang w:val="es-CL"/>
        </w:rPr>
        <w:t>o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n</w:t>
      </w:r>
      <w:r w:rsidR="00070842" w:rsidRPr="00566342">
        <w:rPr>
          <w:rFonts w:ascii="Calibri" w:eastAsia="Calibri" w:hAnsi="Calibri" w:cs="Calibri"/>
          <w:spacing w:val="1"/>
          <w:lang w:val="es-CL"/>
        </w:rPr>
        <w:t>t</w:t>
      </w:r>
      <w:r w:rsidR="00070842" w:rsidRPr="00566342">
        <w:rPr>
          <w:rFonts w:ascii="Calibri" w:eastAsia="Calibri" w:hAnsi="Calibri" w:cs="Calibri"/>
          <w:lang w:val="es-CL"/>
        </w:rPr>
        <w:t>ra</w:t>
      </w:r>
      <w:r w:rsidR="00070842" w:rsidRPr="00566342">
        <w:rPr>
          <w:rFonts w:ascii="Calibri" w:eastAsia="Calibri" w:hAnsi="Calibri" w:cs="Calibri"/>
          <w:spacing w:val="1"/>
          <w:lang w:val="es-CL"/>
        </w:rPr>
        <w:t>r</w:t>
      </w:r>
      <w:r w:rsidR="00070842" w:rsidRPr="00566342">
        <w:rPr>
          <w:rFonts w:ascii="Calibri" w:eastAsia="Calibri" w:hAnsi="Calibri" w:cs="Calibri"/>
          <w:lang w:val="es-CL"/>
        </w:rPr>
        <w:t xml:space="preserve">án </w:t>
      </w:r>
      <w:r w:rsidR="00070842" w:rsidRPr="00566342">
        <w:rPr>
          <w:rFonts w:ascii="Calibri" w:eastAsia="Calibri" w:hAnsi="Calibri" w:cs="Calibri"/>
          <w:spacing w:val="1"/>
          <w:lang w:val="es-CL"/>
        </w:rPr>
        <w:t>d</w:t>
      </w:r>
      <w:r w:rsidR="00070842" w:rsidRPr="00566342">
        <w:rPr>
          <w:rFonts w:ascii="Calibri" w:eastAsia="Calibri" w:hAnsi="Calibri" w:cs="Calibri"/>
          <w:lang w:val="es-CL"/>
        </w:rPr>
        <w:t>i</w:t>
      </w:r>
      <w:r w:rsidR="00070842" w:rsidRPr="00566342">
        <w:rPr>
          <w:rFonts w:ascii="Calibri" w:eastAsia="Calibri" w:hAnsi="Calibri" w:cs="Calibri"/>
          <w:spacing w:val="-3"/>
          <w:lang w:val="es-CL"/>
        </w:rPr>
        <w:t>s</w:t>
      </w:r>
      <w:r w:rsidR="00070842" w:rsidRPr="00566342">
        <w:rPr>
          <w:rFonts w:ascii="Calibri" w:eastAsia="Calibri" w:hAnsi="Calibri" w:cs="Calibri"/>
          <w:spacing w:val="1"/>
          <w:lang w:val="es-CL"/>
        </w:rPr>
        <w:t>p</w:t>
      </w:r>
      <w:r w:rsidR="00070842" w:rsidRPr="00566342">
        <w:rPr>
          <w:rFonts w:ascii="Calibri" w:eastAsia="Calibri" w:hAnsi="Calibri" w:cs="Calibri"/>
          <w:lang w:val="es-CL"/>
        </w:rPr>
        <w:t>o</w:t>
      </w:r>
      <w:r w:rsidR="00070842" w:rsidRPr="00566342">
        <w:rPr>
          <w:rFonts w:ascii="Calibri" w:eastAsia="Calibri" w:hAnsi="Calibri" w:cs="Calibri"/>
          <w:spacing w:val="1"/>
          <w:lang w:val="es-CL"/>
        </w:rPr>
        <w:t>n</w:t>
      </w:r>
      <w:r w:rsidR="00070842" w:rsidRPr="00566342">
        <w:rPr>
          <w:rFonts w:ascii="Calibri" w:eastAsia="Calibri" w:hAnsi="Calibri" w:cs="Calibri"/>
          <w:spacing w:val="-2"/>
          <w:lang w:val="es-CL"/>
        </w:rPr>
        <w:t>i</w:t>
      </w:r>
      <w:r w:rsidR="00070842" w:rsidRPr="00566342">
        <w:rPr>
          <w:rFonts w:ascii="Calibri" w:eastAsia="Calibri" w:hAnsi="Calibri" w:cs="Calibri"/>
          <w:spacing w:val="1"/>
          <w:lang w:val="es-CL"/>
        </w:rPr>
        <w:t>b</w:t>
      </w:r>
      <w:r w:rsidR="00070842" w:rsidRPr="00566342">
        <w:rPr>
          <w:rFonts w:ascii="Calibri" w:eastAsia="Calibri" w:hAnsi="Calibri" w:cs="Calibri"/>
          <w:lang w:val="es-CL"/>
        </w:rPr>
        <w:t>les</w:t>
      </w:r>
      <w:r w:rsidR="00070842" w:rsidRPr="00566342">
        <w:rPr>
          <w:rFonts w:ascii="Calibri" w:eastAsia="Calibri" w:hAnsi="Calibri" w:cs="Calibri"/>
          <w:spacing w:val="1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-2"/>
          <w:lang w:val="es-CL"/>
        </w:rPr>
        <w:t>e</w:t>
      </w:r>
      <w:r w:rsidR="00070842" w:rsidRPr="00566342">
        <w:rPr>
          <w:rFonts w:ascii="Calibri" w:eastAsia="Calibri" w:hAnsi="Calibri" w:cs="Calibri"/>
          <w:lang w:val="es-CL"/>
        </w:rPr>
        <w:t>n</w:t>
      </w:r>
      <w:r w:rsidR="00070842" w:rsidRPr="00566342">
        <w:rPr>
          <w:rFonts w:ascii="Calibri" w:eastAsia="Calibri" w:hAnsi="Calibri" w:cs="Calibri"/>
          <w:spacing w:val="2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lang w:val="es-CL"/>
        </w:rPr>
        <w:t>la</w:t>
      </w:r>
      <w:r w:rsidR="00070842" w:rsidRPr="00566342">
        <w:rPr>
          <w:rFonts w:ascii="Calibri" w:eastAsia="Calibri" w:hAnsi="Calibri" w:cs="Calibri"/>
          <w:spacing w:val="1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-3"/>
          <w:lang w:val="es-CL"/>
        </w:rPr>
        <w:t>O</w:t>
      </w:r>
      <w:r w:rsidR="00070842" w:rsidRPr="00566342">
        <w:rPr>
          <w:rFonts w:ascii="Calibri" w:eastAsia="Calibri" w:hAnsi="Calibri" w:cs="Calibri"/>
          <w:spacing w:val="1"/>
          <w:lang w:val="es-CL"/>
        </w:rPr>
        <w:t>f</w:t>
      </w:r>
      <w:r w:rsidR="00070842" w:rsidRPr="00566342">
        <w:rPr>
          <w:rFonts w:ascii="Calibri" w:eastAsia="Calibri" w:hAnsi="Calibri" w:cs="Calibri"/>
          <w:lang w:val="es-CL"/>
        </w:rPr>
        <w:t>i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c</w:t>
      </w:r>
      <w:r w:rsidR="00070842" w:rsidRPr="00566342">
        <w:rPr>
          <w:rFonts w:ascii="Calibri" w:eastAsia="Calibri" w:hAnsi="Calibri" w:cs="Calibri"/>
          <w:lang w:val="es-CL"/>
        </w:rPr>
        <w:t>i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n</w:t>
      </w:r>
      <w:r w:rsidR="00070842" w:rsidRPr="00566342">
        <w:rPr>
          <w:rFonts w:ascii="Calibri" w:eastAsia="Calibri" w:hAnsi="Calibri" w:cs="Calibri"/>
          <w:lang w:val="es-CL"/>
        </w:rPr>
        <w:t xml:space="preserve">a </w:t>
      </w:r>
      <w:r w:rsidR="00070842" w:rsidRPr="00566342">
        <w:rPr>
          <w:rFonts w:ascii="Calibri" w:eastAsia="Calibri" w:hAnsi="Calibri" w:cs="Calibri"/>
          <w:spacing w:val="1"/>
          <w:lang w:val="es-CL"/>
        </w:rPr>
        <w:t>d</w:t>
      </w:r>
      <w:r w:rsidR="00070842" w:rsidRPr="00566342">
        <w:rPr>
          <w:rFonts w:ascii="Calibri" w:eastAsia="Calibri" w:hAnsi="Calibri" w:cs="Calibri"/>
          <w:lang w:val="es-CL"/>
        </w:rPr>
        <w:t>e</w:t>
      </w:r>
      <w:r w:rsidR="00070842" w:rsidRPr="00566342">
        <w:rPr>
          <w:rFonts w:ascii="Calibri" w:eastAsia="Calibri" w:hAnsi="Calibri" w:cs="Calibri"/>
          <w:spacing w:val="2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lang w:val="es-CL"/>
        </w:rPr>
        <w:t>P</w:t>
      </w:r>
      <w:r w:rsidR="00070842" w:rsidRPr="00566342">
        <w:rPr>
          <w:rFonts w:ascii="Calibri" w:eastAsia="Calibri" w:hAnsi="Calibri" w:cs="Calibri"/>
          <w:spacing w:val="1"/>
          <w:lang w:val="es-CL"/>
        </w:rPr>
        <w:t>a</w:t>
      </w:r>
      <w:r w:rsidR="00070842" w:rsidRPr="00566342">
        <w:rPr>
          <w:rFonts w:ascii="Calibri" w:eastAsia="Calibri" w:hAnsi="Calibri" w:cs="Calibri"/>
          <w:lang w:val="es-CL"/>
        </w:rPr>
        <w:t>r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t</w:t>
      </w:r>
      <w:r w:rsidR="00070842" w:rsidRPr="00566342">
        <w:rPr>
          <w:rFonts w:ascii="Calibri" w:eastAsia="Calibri" w:hAnsi="Calibri" w:cs="Calibri"/>
          <w:lang w:val="es-CL"/>
        </w:rPr>
        <w:t>es</w:t>
      </w:r>
      <w:r w:rsidR="00070842" w:rsidRPr="00566342">
        <w:rPr>
          <w:rFonts w:ascii="Calibri" w:eastAsia="Calibri" w:hAnsi="Calibri" w:cs="Calibri"/>
          <w:spacing w:val="1"/>
          <w:lang w:val="es-CL"/>
        </w:rPr>
        <w:t xml:space="preserve"> d</w:t>
      </w:r>
      <w:r w:rsidR="00070842" w:rsidRPr="00566342">
        <w:rPr>
          <w:rFonts w:ascii="Calibri" w:eastAsia="Calibri" w:hAnsi="Calibri" w:cs="Calibri"/>
          <w:lang w:val="es-CL"/>
        </w:rPr>
        <w:t>e</w:t>
      </w:r>
      <w:r w:rsidR="00070842" w:rsidRPr="00566342">
        <w:rPr>
          <w:rFonts w:ascii="Calibri" w:eastAsia="Calibri" w:hAnsi="Calibri" w:cs="Calibri"/>
          <w:spacing w:val="2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M</w:t>
      </w:r>
      <w:r w:rsidR="00070842" w:rsidRPr="00566342">
        <w:rPr>
          <w:rFonts w:ascii="Calibri" w:eastAsia="Calibri" w:hAnsi="Calibri" w:cs="Calibri"/>
          <w:spacing w:val="1"/>
          <w:lang w:val="es-CL"/>
        </w:rPr>
        <w:t>un</w:t>
      </w:r>
      <w:r w:rsidR="00070842" w:rsidRPr="00566342">
        <w:rPr>
          <w:rFonts w:ascii="Calibri" w:eastAsia="Calibri" w:hAnsi="Calibri" w:cs="Calibri"/>
          <w:spacing w:val="-2"/>
          <w:lang w:val="es-CL"/>
        </w:rPr>
        <w:t>i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c</w:t>
      </w:r>
      <w:r w:rsidR="00070842" w:rsidRPr="00566342">
        <w:rPr>
          <w:rFonts w:ascii="Calibri" w:eastAsia="Calibri" w:hAnsi="Calibri" w:cs="Calibri"/>
          <w:lang w:val="es-CL"/>
        </w:rPr>
        <w:t>i</w:t>
      </w:r>
      <w:r w:rsidR="00070842" w:rsidRPr="00566342">
        <w:rPr>
          <w:rFonts w:ascii="Calibri" w:eastAsia="Calibri" w:hAnsi="Calibri" w:cs="Calibri"/>
          <w:spacing w:val="1"/>
          <w:lang w:val="es-CL"/>
        </w:rPr>
        <w:t>p</w:t>
      </w:r>
      <w:r w:rsidR="00070842" w:rsidRPr="00566342">
        <w:rPr>
          <w:rFonts w:ascii="Calibri" w:eastAsia="Calibri" w:hAnsi="Calibri" w:cs="Calibri"/>
          <w:lang w:val="es-CL"/>
        </w:rPr>
        <w:t>io,</w:t>
      </w:r>
      <w:r w:rsidR="00070842" w:rsidRPr="00566342">
        <w:rPr>
          <w:rFonts w:ascii="Calibri" w:eastAsia="Calibri" w:hAnsi="Calibri" w:cs="Calibri"/>
          <w:spacing w:val="2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lang w:val="es-CL"/>
        </w:rPr>
        <w:t>y</w:t>
      </w:r>
      <w:r w:rsidR="00070842" w:rsidRPr="00566342">
        <w:rPr>
          <w:rFonts w:ascii="Calibri" w:eastAsia="Calibri" w:hAnsi="Calibri" w:cs="Calibri"/>
          <w:spacing w:val="12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1"/>
          <w:lang w:val="es-CL"/>
        </w:rPr>
        <w:t>p</w:t>
      </w:r>
      <w:r w:rsidR="00070842" w:rsidRPr="00566342">
        <w:rPr>
          <w:rFonts w:ascii="Calibri" w:eastAsia="Calibri" w:hAnsi="Calibri" w:cs="Calibri"/>
          <w:lang w:val="es-CL"/>
        </w:rPr>
        <w:t>ági</w:t>
      </w:r>
      <w:r w:rsidR="00070842" w:rsidRPr="00566342">
        <w:rPr>
          <w:rFonts w:ascii="Calibri" w:eastAsia="Calibri" w:hAnsi="Calibri" w:cs="Calibri"/>
          <w:spacing w:val="1"/>
          <w:lang w:val="es-CL"/>
        </w:rPr>
        <w:t>n</w:t>
      </w:r>
      <w:r w:rsidR="00070842" w:rsidRPr="00566342">
        <w:rPr>
          <w:rFonts w:ascii="Calibri" w:eastAsia="Calibri" w:hAnsi="Calibri" w:cs="Calibri"/>
          <w:lang w:val="es-CL"/>
        </w:rPr>
        <w:t>a</w:t>
      </w:r>
      <w:r w:rsidR="00070842" w:rsidRPr="00566342">
        <w:rPr>
          <w:rFonts w:ascii="Calibri" w:eastAsia="Calibri" w:hAnsi="Calibri" w:cs="Calibri"/>
          <w:spacing w:val="13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-1"/>
          <w:lang w:val="es-CL"/>
        </w:rPr>
        <w:t>w</w:t>
      </w:r>
      <w:r w:rsidR="00070842" w:rsidRPr="00566342">
        <w:rPr>
          <w:rFonts w:ascii="Calibri" w:eastAsia="Calibri" w:hAnsi="Calibri" w:cs="Calibri"/>
          <w:lang w:val="es-CL"/>
        </w:rPr>
        <w:t>eb</w:t>
      </w:r>
      <w:r w:rsidR="00070842" w:rsidRPr="00566342">
        <w:rPr>
          <w:rFonts w:ascii="Calibri" w:eastAsia="Calibri" w:hAnsi="Calibri" w:cs="Calibri"/>
          <w:spacing w:val="14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1"/>
          <w:lang w:val="es-CL"/>
        </w:rPr>
        <w:t>d</w:t>
      </w:r>
      <w:r w:rsidR="00070842" w:rsidRPr="00566342">
        <w:rPr>
          <w:rFonts w:ascii="Calibri" w:eastAsia="Calibri" w:hAnsi="Calibri" w:cs="Calibri"/>
          <w:lang w:val="es-CL"/>
        </w:rPr>
        <w:t>e</w:t>
      </w:r>
      <w:r w:rsidR="00070842" w:rsidRPr="00566342">
        <w:rPr>
          <w:rFonts w:ascii="Calibri" w:eastAsia="Calibri" w:hAnsi="Calibri" w:cs="Calibri"/>
          <w:spacing w:val="13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lang w:val="es-CL"/>
        </w:rPr>
        <w:t>IN</w:t>
      </w:r>
      <w:r w:rsidR="00070842" w:rsidRPr="00566342">
        <w:rPr>
          <w:rFonts w:ascii="Calibri" w:eastAsia="Calibri" w:hAnsi="Calibri" w:cs="Calibri"/>
          <w:spacing w:val="2"/>
          <w:lang w:val="es-CL"/>
        </w:rPr>
        <w:t>D</w:t>
      </w:r>
      <w:r w:rsidR="00070842" w:rsidRPr="00566342">
        <w:rPr>
          <w:rFonts w:ascii="Calibri" w:eastAsia="Calibri" w:hAnsi="Calibri" w:cs="Calibri"/>
          <w:lang w:val="es-CL"/>
        </w:rPr>
        <w:t>A</w:t>
      </w:r>
      <w:r w:rsidR="00070842" w:rsidRPr="00566342">
        <w:rPr>
          <w:rFonts w:ascii="Calibri" w:eastAsia="Calibri" w:hAnsi="Calibri" w:cs="Calibri"/>
          <w:spacing w:val="1"/>
          <w:lang w:val="es-CL"/>
        </w:rPr>
        <w:t>P</w:t>
      </w:r>
      <w:r w:rsidR="00070842" w:rsidRPr="00566342">
        <w:rPr>
          <w:rFonts w:ascii="Calibri" w:eastAsia="Calibri" w:hAnsi="Calibri" w:cs="Calibri"/>
          <w:lang w:val="es-CL"/>
        </w:rPr>
        <w:t xml:space="preserve">, </w:t>
      </w:r>
      <w:r w:rsidR="00070842" w:rsidRPr="00566342">
        <w:rPr>
          <w:rFonts w:ascii="Calibri" w:eastAsia="Calibri" w:hAnsi="Calibri" w:cs="Calibri"/>
          <w:spacing w:val="-41"/>
          <w:sz w:val="22"/>
          <w:szCs w:val="22"/>
          <w:lang w:val="es-CL"/>
        </w:rPr>
        <w:t xml:space="preserve"> </w:t>
      </w:r>
      <w:hyperlink r:id="rId8"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h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t</w:t>
        </w:r>
        <w:r w:rsidR="00070842" w:rsidRPr="00566342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es-CL"/>
          </w:rPr>
          <w:t>t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p</w:t>
        </w:r>
        <w:r w:rsidR="00070842" w:rsidRPr="00566342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es-CL"/>
          </w:rPr>
          <w:t>:/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/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w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w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w.i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nd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a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p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.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g</w:t>
        </w:r>
        <w:r w:rsidR="00070842" w:rsidRPr="00566342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es-CL"/>
          </w:rPr>
          <w:t>o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b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.cl</w:t>
        </w:r>
        <w:r w:rsidR="00070842" w:rsidRPr="00566342">
          <w:rPr>
            <w:rFonts w:ascii="Calibri" w:eastAsia="Calibri" w:hAnsi="Calibri" w:cs="Calibri"/>
            <w:spacing w:val="-2"/>
            <w:sz w:val="22"/>
            <w:szCs w:val="22"/>
            <w:u w:val="single" w:color="0000FF"/>
            <w:lang w:val="es-CL"/>
          </w:rPr>
          <w:t>/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eq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u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i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p</w:t>
        </w:r>
        <w:r w:rsidR="00070842" w:rsidRPr="00566342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es-CL"/>
          </w:rPr>
          <w:t>o</w:t>
        </w:r>
        <w:r w:rsidR="00070842" w:rsidRPr="00566342">
          <w:rPr>
            <w:rFonts w:ascii="Calibri" w:eastAsia="Calibri" w:hAnsi="Calibri" w:cs="Calibri"/>
            <w:spacing w:val="2"/>
            <w:sz w:val="22"/>
            <w:szCs w:val="22"/>
            <w:u w:val="single" w:color="0000FF"/>
            <w:lang w:val="es-CL"/>
          </w:rPr>
          <w:t>s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-t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e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cn</w:t>
        </w:r>
        <w:r w:rsidR="00070842" w:rsidRPr="00566342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es-CL"/>
          </w:rPr>
          <w:t>i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c</w:t>
        </w:r>
        <w:r w:rsidR="00070842" w:rsidRPr="00566342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es-CL"/>
          </w:rPr>
          <w:t>o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s-</w:t>
        </w:r>
      </w:hyperlink>
      <w:r w:rsidR="00070842" w:rsidRPr="00566342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hyperlink r:id="rId9"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e</w:t>
        </w:r>
        <w:r w:rsidR="00070842" w:rsidRPr="00566342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es-CL"/>
          </w:rPr>
          <w:t>x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t</w:t>
        </w:r>
        <w:r w:rsidR="00070842" w:rsidRPr="00566342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es-CL"/>
          </w:rPr>
          <w:t>e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r</w:t>
        </w:r>
        <w:r w:rsidR="00070842" w:rsidRPr="00566342">
          <w:rPr>
            <w:rFonts w:ascii="Calibri" w:eastAsia="Calibri" w:hAnsi="Calibri" w:cs="Calibri"/>
            <w:spacing w:val="-3"/>
            <w:sz w:val="22"/>
            <w:szCs w:val="22"/>
            <w:u w:val="single" w:color="0000FF"/>
            <w:lang w:val="es-CL"/>
          </w:rPr>
          <w:t>n</w:t>
        </w:r>
        <w:r w:rsidR="00070842" w:rsidRPr="00566342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es-CL"/>
          </w:rPr>
          <w:t>o</w:t>
        </w:r>
        <w:r w:rsidR="00070842" w:rsidRPr="00566342">
          <w:rPr>
            <w:rFonts w:ascii="Calibri" w:eastAsia="Calibri" w:hAnsi="Calibri" w:cs="Calibri"/>
            <w:sz w:val="22"/>
            <w:szCs w:val="22"/>
            <w:u w:val="single" w:color="0000FF"/>
            <w:lang w:val="es-CL"/>
          </w:rPr>
          <w:t>s</w:t>
        </w:r>
        <w:r w:rsidR="00070842" w:rsidRPr="00566342">
          <w:rPr>
            <w:rFonts w:ascii="Calibri" w:eastAsia="Calibri" w:hAnsi="Calibri" w:cs="Calibri"/>
            <w:lang w:val="es-CL"/>
          </w:rPr>
          <w:t>,</w:t>
        </w:r>
      </w:hyperlink>
      <w:r w:rsidR="00070842" w:rsidRPr="00566342">
        <w:rPr>
          <w:rFonts w:ascii="Calibri" w:eastAsia="Calibri" w:hAnsi="Calibri" w:cs="Calibri"/>
          <w:spacing w:val="-1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spacing w:val="1"/>
          <w:lang w:val="es-CL"/>
        </w:rPr>
        <w:t>d</w:t>
      </w:r>
      <w:r w:rsidR="00070842" w:rsidRPr="00566342">
        <w:rPr>
          <w:rFonts w:ascii="Calibri" w:eastAsia="Calibri" w:hAnsi="Calibri" w:cs="Calibri"/>
          <w:lang w:val="es-CL"/>
        </w:rPr>
        <w:t>e</w:t>
      </w:r>
      <w:r w:rsidR="00070842" w:rsidRPr="00566342">
        <w:rPr>
          <w:rFonts w:ascii="Calibri" w:eastAsia="Calibri" w:hAnsi="Calibri" w:cs="Calibri"/>
          <w:spacing w:val="-2"/>
          <w:lang w:val="es-CL"/>
        </w:rPr>
        <w:t>s</w:t>
      </w:r>
      <w:r w:rsidR="00070842" w:rsidRPr="00566342">
        <w:rPr>
          <w:rFonts w:ascii="Calibri" w:eastAsia="Calibri" w:hAnsi="Calibri" w:cs="Calibri"/>
          <w:spacing w:val="1"/>
          <w:lang w:val="es-CL"/>
        </w:rPr>
        <w:t>d</w:t>
      </w:r>
      <w:r w:rsidR="00070842" w:rsidRPr="00566342">
        <w:rPr>
          <w:rFonts w:ascii="Calibri" w:eastAsia="Calibri" w:hAnsi="Calibri" w:cs="Calibri"/>
          <w:lang w:val="es-CL"/>
        </w:rPr>
        <w:t>e</w:t>
      </w:r>
      <w:r w:rsidR="00070842" w:rsidRPr="00566342">
        <w:rPr>
          <w:rFonts w:ascii="Calibri" w:eastAsia="Calibri" w:hAnsi="Calibri" w:cs="Calibri"/>
          <w:spacing w:val="1"/>
          <w:lang w:val="es-CL"/>
        </w:rPr>
        <w:t xml:space="preserve"> </w:t>
      </w:r>
      <w:r w:rsidR="00070842" w:rsidRPr="00566342">
        <w:rPr>
          <w:rFonts w:ascii="Calibri" w:eastAsia="Calibri" w:hAnsi="Calibri" w:cs="Calibri"/>
          <w:lang w:val="es-CL"/>
        </w:rPr>
        <w:t xml:space="preserve">el </w:t>
      </w:r>
      <w:r w:rsidR="00227EDA">
        <w:rPr>
          <w:rFonts w:ascii="Calibri" w:eastAsia="Calibri" w:hAnsi="Calibri" w:cs="Calibri"/>
          <w:lang w:val="es-CL"/>
        </w:rPr>
        <w:t>17</w:t>
      </w:r>
      <w:r w:rsidR="00070842" w:rsidRPr="00566342">
        <w:rPr>
          <w:rFonts w:ascii="Calibri" w:eastAsia="Calibri" w:hAnsi="Calibri" w:cs="Calibri"/>
          <w:lang w:val="es-CL"/>
        </w:rPr>
        <w:t xml:space="preserve"> de </w:t>
      </w:r>
      <w:r w:rsidR="00227EDA">
        <w:rPr>
          <w:rFonts w:ascii="Calibri" w:eastAsia="Calibri" w:hAnsi="Calibri" w:cs="Calibri"/>
          <w:lang w:val="es-CL"/>
        </w:rPr>
        <w:t>abril</w:t>
      </w:r>
      <w:r w:rsidR="00202EED" w:rsidRPr="00566342">
        <w:rPr>
          <w:rFonts w:ascii="Calibri" w:eastAsia="Calibri" w:hAnsi="Calibri" w:cs="Calibri"/>
          <w:lang w:val="es-CL"/>
        </w:rPr>
        <w:t xml:space="preserve"> de 2017.</w:t>
      </w:r>
    </w:p>
    <w:p w:rsidR="00070842" w:rsidRPr="00566342" w:rsidRDefault="00070842" w:rsidP="00183979">
      <w:pPr>
        <w:rPr>
          <w:rFonts w:ascii="Arial" w:hAnsi="Arial" w:cs="Arial"/>
          <w:lang w:val="es-CL"/>
        </w:rPr>
      </w:pPr>
    </w:p>
    <w:p w:rsidR="00183979" w:rsidRPr="00566342" w:rsidRDefault="00B10DA5" w:rsidP="00183979">
      <w:pPr>
        <w:ind w:left="3402" w:hanging="3402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Plazo </w:t>
      </w:r>
      <w:r w:rsidR="00183979" w:rsidRPr="00566342">
        <w:rPr>
          <w:rFonts w:ascii="Arial" w:hAnsi="Arial" w:cs="Arial"/>
        </w:rPr>
        <w:t>Recepción de las postulaciones</w:t>
      </w:r>
      <w:r w:rsidR="00183979" w:rsidRPr="00566342">
        <w:rPr>
          <w:rFonts w:ascii="Arial" w:hAnsi="Arial" w:cs="Arial"/>
        </w:rPr>
        <w:tab/>
        <w:t>:</w:t>
      </w:r>
      <w:r w:rsidRPr="00566342">
        <w:rPr>
          <w:rFonts w:ascii="Arial" w:hAnsi="Arial" w:cs="Arial"/>
        </w:rPr>
        <w:t xml:space="preserve"> </w:t>
      </w:r>
      <w:r w:rsidR="00202EED" w:rsidRPr="00566342">
        <w:rPr>
          <w:rFonts w:ascii="Arial" w:hAnsi="Arial" w:cs="Arial"/>
        </w:rPr>
        <w:t>1</w:t>
      </w:r>
      <w:r w:rsidR="00227EDA">
        <w:rPr>
          <w:rFonts w:ascii="Arial" w:hAnsi="Arial" w:cs="Arial"/>
        </w:rPr>
        <w:t>8</w:t>
      </w:r>
      <w:r w:rsidR="00183979" w:rsidRPr="00566342">
        <w:rPr>
          <w:rFonts w:ascii="Arial" w:hAnsi="Arial" w:cs="Arial"/>
        </w:rPr>
        <w:t>/</w:t>
      </w:r>
      <w:r w:rsidR="00202EED" w:rsidRPr="00566342">
        <w:rPr>
          <w:rFonts w:ascii="Arial" w:hAnsi="Arial" w:cs="Arial"/>
        </w:rPr>
        <w:t>0</w:t>
      </w:r>
      <w:r w:rsidR="00227EDA">
        <w:rPr>
          <w:rFonts w:ascii="Arial" w:hAnsi="Arial" w:cs="Arial"/>
        </w:rPr>
        <w:t>4</w:t>
      </w:r>
      <w:r w:rsidR="00183979" w:rsidRPr="00566342">
        <w:rPr>
          <w:rFonts w:ascii="Arial" w:hAnsi="Arial" w:cs="Arial"/>
        </w:rPr>
        <w:t>/201</w:t>
      </w:r>
      <w:r w:rsidR="00202EED" w:rsidRPr="00566342">
        <w:rPr>
          <w:rFonts w:ascii="Arial" w:hAnsi="Arial" w:cs="Arial"/>
        </w:rPr>
        <w:t>7</w:t>
      </w:r>
      <w:r w:rsidR="00B95C90" w:rsidRPr="00566342">
        <w:rPr>
          <w:rFonts w:ascii="Arial" w:hAnsi="Arial" w:cs="Arial"/>
        </w:rPr>
        <w:t xml:space="preserve"> hasta las 14</w:t>
      </w:r>
      <w:r w:rsidR="00183979" w:rsidRPr="00566342">
        <w:rPr>
          <w:rFonts w:ascii="Arial" w:hAnsi="Arial" w:cs="Arial"/>
        </w:rPr>
        <w:t>:00</w:t>
      </w:r>
      <w:r w:rsidR="00227EDA">
        <w:rPr>
          <w:rFonts w:ascii="Arial" w:hAnsi="Arial" w:cs="Arial"/>
        </w:rPr>
        <w:t xml:space="preserve"> del 25/04/2017</w:t>
      </w:r>
    </w:p>
    <w:p w:rsidR="00183979" w:rsidRPr="00566342" w:rsidRDefault="00183979" w:rsidP="00183979">
      <w:pPr>
        <w:ind w:left="3402" w:hanging="3402"/>
        <w:rPr>
          <w:rFonts w:ascii="Arial" w:hAnsi="Arial" w:cs="Arial"/>
        </w:rPr>
      </w:pPr>
      <w:r w:rsidRPr="00566342">
        <w:rPr>
          <w:rFonts w:ascii="Arial" w:hAnsi="Arial" w:cs="Arial"/>
        </w:rPr>
        <w:t>Evaluación curricular</w:t>
      </w:r>
      <w:r w:rsidR="00B10DA5" w:rsidRPr="00566342">
        <w:rPr>
          <w:rFonts w:ascii="Arial" w:hAnsi="Arial" w:cs="Arial"/>
        </w:rPr>
        <w:tab/>
      </w:r>
      <w:r w:rsidR="00B10DA5" w:rsidRPr="00566342">
        <w:rPr>
          <w:rFonts w:ascii="Arial" w:hAnsi="Arial" w:cs="Arial"/>
        </w:rPr>
        <w:tab/>
      </w:r>
      <w:r w:rsidRPr="00566342">
        <w:rPr>
          <w:rFonts w:ascii="Arial" w:hAnsi="Arial" w:cs="Arial"/>
        </w:rPr>
        <w:tab/>
        <w:t>:</w:t>
      </w:r>
      <w:r w:rsidR="00B10DA5" w:rsidRPr="00566342">
        <w:rPr>
          <w:rFonts w:ascii="Arial" w:hAnsi="Arial" w:cs="Arial"/>
        </w:rPr>
        <w:t xml:space="preserve"> </w:t>
      </w:r>
      <w:r w:rsidR="005B390F" w:rsidRPr="00566342">
        <w:rPr>
          <w:rFonts w:ascii="Arial" w:hAnsi="Arial" w:cs="Arial"/>
        </w:rPr>
        <w:t>2</w:t>
      </w:r>
      <w:r w:rsidR="00227EDA">
        <w:rPr>
          <w:rFonts w:ascii="Arial" w:hAnsi="Arial" w:cs="Arial"/>
        </w:rPr>
        <w:t>6</w:t>
      </w:r>
      <w:r w:rsidR="00202EED" w:rsidRPr="00566342">
        <w:rPr>
          <w:rFonts w:ascii="Arial" w:hAnsi="Arial" w:cs="Arial"/>
        </w:rPr>
        <w:t>/0</w:t>
      </w:r>
      <w:r w:rsidR="00227EDA">
        <w:rPr>
          <w:rFonts w:ascii="Arial" w:hAnsi="Arial" w:cs="Arial"/>
        </w:rPr>
        <w:t>4</w:t>
      </w:r>
      <w:r w:rsidRPr="00566342">
        <w:rPr>
          <w:rFonts w:ascii="Arial" w:hAnsi="Arial" w:cs="Arial"/>
        </w:rPr>
        <w:t>/201</w:t>
      </w:r>
      <w:r w:rsidR="00202EED" w:rsidRPr="00566342">
        <w:rPr>
          <w:rFonts w:ascii="Arial" w:hAnsi="Arial" w:cs="Arial"/>
        </w:rPr>
        <w:t>7</w:t>
      </w:r>
    </w:p>
    <w:p w:rsidR="00183979" w:rsidRPr="00566342" w:rsidRDefault="00183979" w:rsidP="00183979">
      <w:pPr>
        <w:ind w:left="3402" w:hanging="3402"/>
        <w:rPr>
          <w:rFonts w:ascii="Arial" w:hAnsi="Arial" w:cs="Arial"/>
        </w:rPr>
      </w:pPr>
      <w:r w:rsidRPr="00566342">
        <w:rPr>
          <w:rFonts w:ascii="Arial" w:hAnsi="Arial" w:cs="Arial"/>
        </w:rPr>
        <w:t>Entrevistas a preseleccionados</w:t>
      </w:r>
      <w:r w:rsidR="00B10DA5" w:rsidRPr="00566342">
        <w:rPr>
          <w:rFonts w:ascii="Arial" w:hAnsi="Arial" w:cs="Arial"/>
        </w:rPr>
        <w:tab/>
      </w:r>
      <w:r w:rsidR="00B10DA5" w:rsidRPr="00566342">
        <w:rPr>
          <w:rFonts w:ascii="Arial" w:hAnsi="Arial" w:cs="Arial"/>
        </w:rPr>
        <w:tab/>
      </w:r>
      <w:r w:rsidRPr="00566342">
        <w:rPr>
          <w:rFonts w:ascii="Arial" w:hAnsi="Arial" w:cs="Arial"/>
        </w:rPr>
        <w:tab/>
        <w:t>:</w:t>
      </w:r>
      <w:r w:rsidR="00B10DA5" w:rsidRPr="00566342">
        <w:rPr>
          <w:rFonts w:ascii="Arial" w:hAnsi="Arial" w:cs="Arial"/>
        </w:rPr>
        <w:t xml:space="preserve"> </w:t>
      </w:r>
      <w:r w:rsidRPr="00566342">
        <w:rPr>
          <w:rFonts w:ascii="Arial" w:hAnsi="Arial" w:cs="Arial"/>
        </w:rPr>
        <w:t xml:space="preserve">a partir del </w:t>
      </w:r>
      <w:r w:rsidR="00202EED" w:rsidRPr="00566342">
        <w:rPr>
          <w:rFonts w:ascii="Arial" w:hAnsi="Arial" w:cs="Arial"/>
        </w:rPr>
        <w:t>2</w:t>
      </w:r>
      <w:r w:rsidR="00227EDA">
        <w:rPr>
          <w:rFonts w:ascii="Arial" w:hAnsi="Arial" w:cs="Arial"/>
        </w:rPr>
        <w:t>7</w:t>
      </w:r>
      <w:r w:rsidRPr="00566342">
        <w:rPr>
          <w:rFonts w:ascii="Arial" w:hAnsi="Arial" w:cs="Arial"/>
        </w:rPr>
        <w:t>/</w:t>
      </w:r>
      <w:r w:rsidR="00202EED" w:rsidRPr="00566342">
        <w:rPr>
          <w:rFonts w:ascii="Arial" w:hAnsi="Arial" w:cs="Arial"/>
        </w:rPr>
        <w:t>0</w:t>
      </w:r>
      <w:r w:rsidR="009E08CF">
        <w:rPr>
          <w:rFonts w:ascii="Arial" w:hAnsi="Arial" w:cs="Arial"/>
        </w:rPr>
        <w:t>4</w:t>
      </w:r>
      <w:r w:rsidRPr="00566342">
        <w:rPr>
          <w:rFonts w:ascii="Arial" w:hAnsi="Arial" w:cs="Arial"/>
        </w:rPr>
        <w:t>/</w:t>
      </w:r>
      <w:r w:rsidR="00202EED" w:rsidRPr="00566342">
        <w:rPr>
          <w:rFonts w:ascii="Arial" w:hAnsi="Arial" w:cs="Arial"/>
        </w:rPr>
        <w:t>2017</w:t>
      </w:r>
    </w:p>
    <w:p w:rsidR="00421EF2" w:rsidRPr="00566342" w:rsidRDefault="00183979">
      <w:pPr>
        <w:ind w:left="3402" w:hanging="3402"/>
        <w:rPr>
          <w:rFonts w:ascii="Arial" w:hAnsi="Arial" w:cs="Arial"/>
        </w:rPr>
      </w:pPr>
      <w:r w:rsidRPr="00566342">
        <w:rPr>
          <w:rFonts w:ascii="Arial" w:hAnsi="Arial" w:cs="Arial"/>
        </w:rPr>
        <w:t>Comunicación de resultados</w:t>
      </w:r>
      <w:r w:rsidR="00B10DA5" w:rsidRPr="00566342">
        <w:rPr>
          <w:rFonts w:ascii="Arial" w:hAnsi="Arial" w:cs="Arial"/>
        </w:rPr>
        <w:tab/>
      </w:r>
      <w:r w:rsidR="00B10DA5" w:rsidRPr="00566342">
        <w:rPr>
          <w:rFonts w:ascii="Arial" w:hAnsi="Arial" w:cs="Arial"/>
        </w:rPr>
        <w:tab/>
      </w:r>
      <w:r w:rsidRPr="00566342">
        <w:rPr>
          <w:rFonts w:ascii="Arial" w:hAnsi="Arial" w:cs="Arial"/>
        </w:rPr>
        <w:tab/>
        <w:t>:</w:t>
      </w:r>
      <w:r w:rsidR="00B10DA5" w:rsidRPr="00566342">
        <w:rPr>
          <w:rFonts w:ascii="Arial" w:hAnsi="Arial" w:cs="Arial"/>
        </w:rPr>
        <w:t xml:space="preserve"> </w:t>
      </w:r>
      <w:r w:rsidR="00227EDA">
        <w:rPr>
          <w:rFonts w:ascii="Arial" w:hAnsi="Arial" w:cs="Arial"/>
        </w:rPr>
        <w:t>05</w:t>
      </w:r>
      <w:r w:rsidRPr="00566342">
        <w:rPr>
          <w:rFonts w:ascii="Arial" w:hAnsi="Arial" w:cs="Arial"/>
        </w:rPr>
        <w:t>/</w:t>
      </w:r>
      <w:r w:rsidR="00202EED" w:rsidRPr="00566342">
        <w:rPr>
          <w:rFonts w:ascii="Arial" w:hAnsi="Arial" w:cs="Arial"/>
        </w:rPr>
        <w:t>0</w:t>
      </w:r>
      <w:r w:rsidR="00227EDA">
        <w:rPr>
          <w:rFonts w:ascii="Arial" w:hAnsi="Arial" w:cs="Arial"/>
        </w:rPr>
        <w:t>5</w:t>
      </w:r>
      <w:r w:rsidRPr="00566342">
        <w:rPr>
          <w:rFonts w:ascii="Arial" w:hAnsi="Arial" w:cs="Arial"/>
        </w:rPr>
        <w:t>/201</w:t>
      </w:r>
      <w:r w:rsidR="00202EED" w:rsidRPr="00566342">
        <w:rPr>
          <w:rFonts w:ascii="Arial" w:hAnsi="Arial" w:cs="Arial"/>
        </w:rPr>
        <w:t>7</w:t>
      </w:r>
    </w:p>
    <w:sectPr w:rsidR="00421EF2" w:rsidRPr="00566342" w:rsidSect="001713EF">
      <w:headerReference w:type="default" r:id="rId10"/>
      <w:pgSz w:w="12240" w:h="1584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E1" w:rsidRDefault="00E404E1" w:rsidP="003C09C8">
      <w:r>
        <w:separator/>
      </w:r>
    </w:p>
  </w:endnote>
  <w:endnote w:type="continuationSeparator" w:id="1">
    <w:p w:rsidR="00E404E1" w:rsidRDefault="00E404E1" w:rsidP="003C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E1" w:rsidRDefault="00E404E1" w:rsidP="003C09C8">
      <w:r>
        <w:separator/>
      </w:r>
    </w:p>
  </w:footnote>
  <w:footnote w:type="continuationSeparator" w:id="1">
    <w:p w:rsidR="00E404E1" w:rsidRDefault="00E404E1" w:rsidP="003C09C8">
      <w:r>
        <w:continuationSeparator/>
      </w:r>
    </w:p>
  </w:footnote>
  <w:footnote w:id="2">
    <w:p w:rsidR="00135F2A" w:rsidRPr="00BE35C3" w:rsidRDefault="00135F2A" w:rsidP="00135F2A">
      <w:pPr>
        <w:pStyle w:val="Notaalpie"/>
        <w:rPr>
          <w:rFonts w:ascii="Calibri" w:hAnsi="Calibri"/>
          <w:sz w:val="14"/>
          <w:szCs w:val="14"/>
          <w:lang w:val="es-CL"/>
        </w:rPr>
      </w:pPr>
    </w:p>
  </w:footnote>
  <w:footnote w:id="3">
    <w:p w:rsidR="0077362E" w:rsidRPr="00BE35C3" w:rsidRDefault="0077362E" w:rsidP="00135F2A">
      <w:pPr>
        <w:pStyle w:val="Textonotapie"/>
        <w:rPr>
          <w:rFonts w:ascii="Calibri" w:hAnsi="Calibri"/>
          <w:sz w:val="14"/>
          <w:szCs w:val="14"/>
          <w:lang w:val="es-CL"/>
        </w:rPr>
      </w:pPr>
    </w:p>
    <w:p w:rsidR="0077362E" w:rsidRPr="001B1B42" w:rsidRDefault="0077362E" w:rsidP="00135F2A">
      <w:pPr>
        <w:pStyle w:val="Notaalpie"/>
        <w:rPr>
          <w:lang w:val="es-C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849"/>
      <w:gridCol w:w="3904"/>
      <w:gridCol w:w="3584"/>
    </w:tblGrid>
    <w:tr w:rsidR="001713EF" w:rsidTr="00135F2A">
      <w:tc>
        <w:tcPr>
          <w:tcW w:w="990" w:type="pct"/>
          <w:shd w:val="clear" w:color="auto" w:fill="auto"/>
        </w:tcPr>
        <w:p w:rsidR="001713EF" w:rsidRDefault="00135F2A" w:rsidP="00135F2A">
          <w:pPr>
            <w:pStyle w:val="Encabezado"/>
            <w:jc w:val="both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036955" cy="497840"/>
                <wp:effectExtent l="0" t="0" r="0" b="0"/>
                <wp:docPr id="5" name="Imagen 5" descr="logo_2014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2014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pct"/>
          <w:shd w:val="clear" w:color="auto" w:fill="auto"/>
        </w:tcPr>
        <w:p w:rsidR="001713EF" w:rsidRDefault="001713EF" w:rsidP="001713EF">
          <w:pPr>
            <w:pStyle w:val="Encabezado"/>
          </w:pPr>
        </w:p>
      </w:tc>
      <w:tc>
        <w:tcPr>
          <w:tcW w:w="1919" w:type="pct"/>
          <w:shd w:val="clear" w:color="auto" w:fill="auto"/>
        </w:tcPr>
        <w:p w:rsidR="001713EF" w:rsidRDefault="00136526" w:rsidP="003F6E93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929724" cy="498143"/>
                <wp:effectExtent l="19050" t="0" r="3726" b="0"/>
                <wp:docPr id="1" name="Imagen 1" descr="C:\Users\vdiaz\Desktop\nuevo_logo_municipalid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diaz\Desktop\nuevo_logo_municipalid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551" cy="503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979" w:rsidRPr="001713EF" w:rsidRDefault="00183979" w:rsidP="001713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634"/>
    <w:multiLevelType w:val="hybridMultilevel"/>
    <w:tmpl w:val="0032BC50"/>
    <w:lvl w:ilvl="0" w:tplc="0330CAB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2203"/>
    <w:multiLevelType w:val="hybridMultilevel"/>
    <w:tmpl w:val="101A1BF4"/>
    <w:lvl w:ilvl="0" w:tplc="0CDA6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B378D"/>
    <w:multiLevelType w:val="hybridMultilevel"/>
    <w:tmpl w:val="B7246BC8"/>
    <w:lvl w:ilvl="0" w:tplc="0330CAB0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auto"/>
      </w:rPr>
    </w:lvl>
    <w:lvl w:ilvl="1" w:tplc="3FDADD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A66D3"/>
    <w:multiLevelType w:val="hybridMultilevel"/>
    <w:tmpl w:val="FA5C2C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32F7"/>
    <w:multiLevelType w:val="hybridMultilevel"/>
    <w:tmpl w:val="334EA950"/>
    <w:lvl w:ilvl="0" w:tplc="340A0015">
      <w:start w:val="1"/>
      <w:numFmt w:val="upperLetter"/>
      <w:lvlText w:val="%1.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4CA311C"/>
    <w:multiLevelType w:val="hybridMultilevel"/>
    <w:tmpl w:val="9D86B526"/>
    <w:lvl w:ilvl="0" w:tplc="0E180D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C4C78"/>
    <w:multiLevelType w:val="hybridMultilevel"/>
    <w:tmpl w:val="473428F2"/>
    <w:lvl w:ilvl="0" w:tplc="E3E0C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A9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2391A"/>
    <w:multiLevelType w:val="hybridMultilevel"/>
    <w:tmpl w:val="BABC37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F1A58"/>
    <w:multiLevelType w:val="hybridMultilevel"/>
    <w:tmpl w:val="334EA950"/>
    <w:lvl w:ilvl="0" w:tplc="340A0015">
      <w:start w:val="1"/>
      <w:numFmt w:val="upperLetter"/>
      <w:lvlText w:val="%1.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4F270F0"/>
    <w:multiLevelType w:val="multilevel"/>
    <w:tmpl w:val="D99A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D231691"/>
    <w:multiLevelType w:val="hybridMultilevel"/>
    <w:tmpl w:val="EB40A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81ACE"/>
    <w:multiLevelType w:val="multilevel"/>
    <w:tmpl w:val="0F9A02E6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62468"/>
    <w:multiLevelType w:val="hybridMultilevel"/>
    <w:tmpl w:val="C852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E9F48">
      <w:start w:val="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008AA"/>
    <w:multiLevelType w:val="hybridMultilevel"/>
    <w:tmpl w:val="89E813D6"/>
    <w:lvl w:ilvl="0" w:tplc="0E180D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E0009"/>
    <w:multiLevelType w:val="hybridMultilevel"/>
    <w:tmpl w:val="F4A86CC0"/>
    <w:lvl w:ilvl="0" w:tplc="0CDA6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828E7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B1736"/>
    <w:multiLevelType w:val="hybridMultilevel"/>
    <w:tmpl w:val="47A60BF8"/>
    <w:lvl w:ilvl="0" w:tplc="0330CAB0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A96105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B7E75"/>
    <w:multiLevelType w:val="hybridMultilevel"/>
    <w:tmpl w:val="40149F4A"/>
    <w:lvl w:ilvl="0" w:tplc="7F148B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17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91D2F"/>
    <w:rsid w:val="00002125"/>
    <w:rsid w:val="00011A04"/>
    <w:rsid w:val="000672E0"/>
    <w:rsid w:val="00070842"/>
    <w:rsid w:val="00084F42"/>
    <w:rsid w:val="00087EE4"/>
    <w:rsid w:val="000A77BD"/>
    <w:rsid w:val="000B2BCC"/>
    <w:rsid w:val="000D3DE0"/>
    <w:rsid w:val="000E5081"/>
    <w:rsid w:val="000E7D21"/>
    <w:rsid w:val="000F350C"/>
    <w:rsid w:val="000F6ACB"/>
    <w:rsid w:val="00113729"/>
    <w:rsid w:val="00135F2A"/>
    <w:rsid w:val="00136526"/>
    <w:rsid w:val="001713EF"/>
    <w:rsid w:val="00183979"/>
    <w:rsid w:val="00187E26"/>
    <w:rsid w:val="001A09B1"/>
    <w:rsid w:val="001C2D9D"/>
    <w:rsid w:val="001C5BE7"/>
    <w:rsid w:val="001D77DA"/>
    <w:rsid w:val="001E47D4"/>
    <w:rsid w:val="001F3990"/>
    <w:rsid w:val="001F7BF1"/>
    <w:rsid w:val="00202EED"/>
    <w:rsid w:val="00227EDA"/>
    <w:rsid w:val="002323E6"/>
    <w:rsid w:val="00291D2F"/>
    <w:rsid w:val="002A44C8"/>
    <w:rsid w:val="002F3A46"/>
    <w:rsid w:val="002F6871"/>
    <w:rsid w:val="00343D13"/>
    <w:rsid w:val="00351A02"/>
    <w:rsid w:val="0035731D"/>
    <w:rsid w:val="003629EF"/>
    <w:rsid w:val="003858DF"/>
    <w:rsid w:val="00394B3E"/>
    <w:rsid w:val="003C09C8"/>
    <w:rsid w:val="003F2CEE"/>
    <w:rsid w:val="003F6E93"/>
    <w:rsid w:val="0041124C"/>
    <w:rsid w:val="004217AB"/>
    <w:rsid w:val="00421EF2"/>
    <w:rsid w:val="00434B66"/>
    <w:rsid w:val="00453A8B"/>
    <w:rsid w:val="00464413"/>
    <w:rsid w:val="00496B15"/>
    <w:rsid w:val="004B1B46"/>
    <w:rsid w:val="004B4FB4"/>
    <w:rsid w:val="004D4354"/>
    <w:rsid w:val="004D4752"/>
    <w:rsid w:val="004D4A49"/>
    <w:rsid w:val="00536B74"/>
    <w:rsid w:val="005444A6"/>
    <w:rsid w:val="0056146C"/>
    <w:rsid w:val="00566342"/>
    <w:rsid w:val="005879CD"/>
    <w:rsid w:val="005A7625"/>
    <w:rsid w:val="005B390F"/>
    <w:rsid w:val="005C5633"/>
    <w:rsid w:val="005F0FF3"/>
    <w:rsid w:val="006152F0"/>
    <w:rsid w:val="00617137"/>
    <w:rsid w:val="00632F85"/>
    <w:rsid w:val="0067307A"/>
    <w:rsid w:val="006A6FCD"/>
    <w:rsid w:val="00704CBA"/>
    <w:rsid w:val="00751ADB"/>
    <w:rsid w:val="00752BE5"/>
    <w:rsid w:val="0077362E"/>
    <w:rsid w:val="00773BBB"/>
    <w:rsid w:val="00783D7A"/>
    <w:rsid w:val="007A524A"/>
    <w:rsid w:val="007B1E8D"/>
    <w:rsid w:val="007B3B1E"/>
    <w:rsid w:val="007E370A"/>
    <w:rsid w:val="00823B5D"/>
    <w:rsid w:val="00827EB4"/>
    <w:rsid w:val="00832961"/>
    <w:rsid w:val="008774DA"/>
    <w:rsid w:val="008803F7"/>
    <w:rsid w:val="008C79A7"/>
    <w:rsid w:val="008D5985"/>
    <w:rsid w:val="00915B4F"/>
    <w:rsid w:val="00947DBD"/>
    <w:rsid w:val="009A10CF"/>
    <w:rsid w:val="009E08CF"/>
    <w:rsid w:val="00A32A48"/>
    <w:rsid w:val="00A41DF0"/>
    <w:rsid w:val="00A45074"/>
    <w:rsid w:val="00A651D4"/>
    <w:rsid w:val="00A87116"/>
    <w:rsid w:val="00AA057E"/>
    <w:rsid w:val="00AA0EA9"/>
    <w:rsid w:val="00AE3CE9"/>
    <w:rsid w:val="00AE47AF"/>
    <w:rsid w:val="00AF0415"/>
    <w:rsid w:val="00AF75E7"/>
    <w:rsid w:val="00B10DA5"/>
    <w:rsid w:val="00B26187"/>
    <w:rsid w:val="00B830BF"/>
    <w:rsid w:val="00B95C90"/>
    <w:rsid w:val="00BA31EE"/>
    <w:rsid w:val="00BA5AE9"/>
    <w:rsid w:val="00BA715B"/>
    <w:rsid w:val="00BC0CD9"/>
    <w:rsid w:val="00BD0420"/>
    <w:rsid w:val="00BF112B"/>
    <w:rsid w:val="00BF46E9"/>
    <w:rsid w:val="00C11315"/>
    <w:rsid w:val="00C1420B"/>
    <w:rsid w:val="00C152BE"/>
    <w:rsid w:val="00C26A9B"/>
    <w:rsid w:val="00C502B8"/>
    <w:rsid w:val="00C76319"/>
    <w:rsid w:val="00CA50A9"/>
    <w:rsid w:val="00CB4403"/>
    <w:rsid w:val="00CC7AA4"/>
    <w:rsid w:val="00D44A83"/>
    <w:rsid w:val="00D80502"/>
    <w:rsid w:val="00E21F20"/>
    <w:rsid w:val="00E404E1"/>
    <w:rsid w:val="00E9664E"/>
    <w:rsid w:val="00EC445F"/>
    <w:rsid w:val="00ED548D"/>
    <w:rsid w:val="00EF036B"/>
    <w:rsid w:val="00F04864"/>
    <w:rsid w:val="00F07BA6"/>
    <w:rsid w:val="00F318EB"/>
    <w:rsid w:val="00F34353"/>
    <w:rsid w:val="00F941E1"/>
    <w:rsid w:val="00FA3385"/>
    <w:rsid w:val="00FA350A"/>
    <w:rsid w:val="00FB25E9"/>
    <w:rsid w:val="00FD637F"/>
    <w:rsid w:val="00FE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A715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05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5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050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050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D805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050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050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050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A715B"/>
    <w:pPr>
      <w:jc w:val="both"/>
    </w:pPr>
  </w:style>
  <w:style w:type="character" w:styleId="Hipervnculo">
    <w:name w:val="Hyperlink"/>
    <w:uiPriority w:val="99"/>
    <w:rsid w:val="00BA715B"/>
    <w:rPr>
      <w:color w:val="0000FF"/>
      <w:u w:val="single"/>
    </w:rPr>
  </w:style>
  <w:style w:type="paragraph" w:customStyle="1" w:styleId="Norpro">
    <w:name w:val="Nor_pro"/>
    <w:basedOn w:val="Normal"/>
    <w:rsid w:val="000E5081"/>
    <w:pPr>
      <w:tabs>
        <w:tab w:val="left" w:pos="-720"/>
      </w:tabs>
      <w:ind w:left="426"/>
      <w:jc w:val="both"/>
    </w:pPr>
    <w:rPr>
      <w:rFonts w:ascii="CG Times" w:hAnsi="CG Times" w:cs="Courier New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9C8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link w:val="Textonotapie"/>
    <w:uiPriority w:val="99"/>
    <w:semiHidden/>
    <w:rsid w:val="003C09C8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3C09C8"/>
    <w:rPr>
      <w:vertAlign w:val="superscript"/>
    </w:rPr>
  </w:style>
  <w:style w:type="paragraph" w:customStyle="1" w:styleId="Prrafodelista1">
    <w:name w:val="Párrafo de lista1"/>
    <w:basedOn w:val="Normal"/>
    <w:uiPriority w:val="99"/>
    <w:qFormat/>
    <w:rsid w:val="00BF112B"/>
    <w:pPr>
      <w:ind w:left="7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39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39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397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D80502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D8050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D80502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D80502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D80502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D80502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D80502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D80502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D80502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4A83"/>
    <w:pPr>
      <w:ind w:left="708"/>
    </w:pPr>
  </w:style>
  <w:style w:type="table" w:styleId="Tablaconcuadrcula">
    <w:name w:val="Table Grid"/>
    <w:basedOn w:val="Tablanormal"/>
    <w:uiPriority w:val="59"/>
    <w:rsid w:val="0017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cladenotaalpie">
    <w:name w:val="Ancla de nota al pie"/>
    <w:rsid w:val="00135F2A"/>
    <w:rPr>
      <w:vertAlign w:val="superscript"/>
    </w:rPr>
  </w:style>
  <w:style w:type="paragraph" w:customStyle="1" w:styleId="Notaalpie">
    <w:name w:val="Nota al pie"/>
    <w:basedOn w:val="Normal"/>
    <w:rsid w:val="00135F2A"/>
    <w:pPr>
      <w:suppressAutoHyphens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05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5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050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050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D805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050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050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050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pro">
    <w:name w:val="Nor_pro"/>
    <w:basedOn w:val="Normal"/>
    <w:rsid w:val="000E5081"/>
    <w:pPr>
      <w:tabs>
        <w:tab w:val="left" w:pos="-720"/>
      </w:tabs>
      <w:ind w:left="426"/>
      <w:jc w:val="both"/>
    </w:pPr>
    <w:rPr>
      <w:rFonts w:ascii="CG Times" w:hAnsi="CG Times" w:cs="Courier New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9C8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link w:val="Textonotapie"/>
    <w:uiPriority w:val="99"/>
    <w:semiHidden/>
    <w:rsid w:val="003C09C8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3C09C8"/>
    <w:rPr>
      <w:vertAlign w:val="superscript"/>
    </w:rPr>
  </w:style>
  <w:style w:type="paragraph" w:customStyle="1" w:styleId="Prrafodelista1">
    <w:name w:val="Párrafo de lista1"/>
    <w:basedOn w:val="Normal"/>
    <w:uiPriority w:val="99"/>
    <w:qFormat/>
    <w:rsid w:val="00BF112B"/>
    <w:pPr>
      <w:ind w:left="7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39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39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397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D80502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D8050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D80502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D80502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D80502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D80502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D80502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D80502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D80502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4A83"/>
    <w:pPr>
      <w:ind w:left="708"/>
    </w:pPr>
  </w:style>
  <w:style w:type="table" w:styleId="Tablaconcuadrcula">
    <w:name w:val="Table Grid"/>
    <w:basedOn w:val="Tablanormal"/>
    <w:uiPriority w:val="59"/>
    <w:rsid w:val="0017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ladenotaalpie">
    <w:name w:val="Ancla de nota al pie"/>
    <w:rsid w:val="00135F2A"/>
    <w:rPr>
      <w:vertAlign w:val="superscript"/>
    </w:rPr>
  </w:style>
  <w:style w:type="paragraph" w:customStyle="1" w:styleId="Notaalpie">
    <w:name w:val="Nota al pie"/>
    <w:basedOn w:val="Normal"/>
    <w:rsid w:val="00135F2A"/>
    <w:pPr>
      <w:suppressAutoHyphens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ap.gob.cl/equipos-tecnicos-externo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ndap.gob.cl/trabaje-para-ind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dap.gob.cl/equipos-tecnicos-extern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2226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TECNICOS DE REFERENCIA</vt:lpstr>
    </vt:vector>
  </TitlesOfParts>
  <Company>M Chonchi</Company>
  <LinksUpToDate>false</LinksUpToDate>
  <CharactersWithSpaces>14447</CharactersWithSpaces>
  <SharedDoc>false</SharedDoc>
  <HLinks>
    <vt:vector size="18" baseType="variant"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http://www.indap.gob.cl/equipos-tecnicos-externos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http://www.indap.gob.cl/equipos-tecnicos-externos</vt:lpwstr>
      </vt:variant>
      <vt:variant>
        <vt:lpwstr/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http://www.indap.gob.cl/trabaje-para-indap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TECNICOS DE REFERENCIA</dc:title>
  <dc:subject>Concurso</dc:subject>
  <dc:creator>Guillermo Salazar</dc:creator>
  <cp:lastModifiedBy>toshiba</cp:lastModifiedBy>
  <cp:revision>2</cp:revision>
  <cp:lastPrinted>2017-04-17T19:17:00Z</cp:lastPrinted>
  <dcterms:created xsi:type="dcterms:W3CDTF">2017-04-18T12:19:00Z</dcterms:created>
  <dcterms:modified xsi:type="dcterms:W3CDTF">2017-04-18T12:19:00Z</dcterms:modified>
</cp:coreProperties>
</file>